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001F0" w:rsidR="00C001F0" w:rsidP="00C001F0" w:rsidRDefault="00C001F0" w14:paraId="5AC52EEF" w14:textId="34638CE9">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C001F0">
        <w:rPr>
          <w:rFonts w:ascii="Calibri" w:hAnsi="Calibri" w:eastAsia="Times New Roman" w:cs="Calibri"/>
          <w:color w:val="0563C1"/>
          <w:kern w:val="0"/>
          <w:u w:val="single"/>
          <w14:ligatures w14:val="none"/>
        </w:rPr>
        <w:instrText>https://www.centurylink.com/wholesale/pcat/thirdpartybillcollectsvcs.html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C001F0">
        <w:rPr>
          <w:rStyle w:val="Hyperlink"/>
          <w:rFonts w:ascii="Calibri" w:hAnsi="Calibri" w:eastAsia="Times New Roman" w:cs="Calibri"/>
          <w:kern w:val="0"/>
          <w14:ligatures w14:val="none"/>
        </w:rPr>
        <w:t>https://www.centurylink.com/wholesale/pcat/thirdpartybillcollectsvcs.html</w:t>
      </w:r>
      <w:r>
        <w:rPr>
          <w:rFonts w:ascii="Calibri" w:hAnsi="Calibri" w:eastAsia="Times New Roman" w:cs="Calibri"/>
          <w:color w:val="0563C1"/>
          <w:kern w:val="0"/>
          <w:u w:val="single"/>
          <w14:ligatures w14:val="none"/>
        </w:rPr>
        <w:fldChar w:fldCharType="end"/>
      </w:r>
    </w:p>
    <w:p w:rsidR="00C001F0" w:rsidP="72CAE32F" w:rsidRDefault="00C001F0" w14:paraId="6A723DA5" w14:textId="1D0CB582">
      <w:pPr>
        <w:shd w:val="clear" w:color="auto" w:fill="FFFFFF" w:themeFill="background1"/>
        <w:spacing w:after="210" w:line="240" w:lineRule="auto"/>
        <w:outlineLvl w:val="1"/>
        <w:rPr>
          <w:rFonts w:ascii="Arial" w:hAnsi="Arial" w:eastAsia="Times New Roman" w:cs="Arial"/>
          <w:b w:val="1"/>
          <w:bCs w:val="1"/>
          <w:color w:val="006BBD"/>
          <w:kern w:val="0"/>
          <w:sz w:val="27"/>
          <w:szCs w:val="27"/>
          <w14:ligatures w14:val="none"/>
        </w:rPr>
      </w:pPr>
    </w:p>
    <w:p w:rsidRPr="00C001F0" w:rsidR="00C001F0" w:rsidP="00C001F0" w:rsidRDefault="00C001F0" w14:paraId="4BAEE7FD" w14:textId="68DC6742">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C001F0">
        <w:rPr>
          <w:rFonts w:ascii="Arial" w:hAnsi="Arial" w:eastAsia="Times New Roman" w:cs="Arial"/>
          <w:b/>
          <w:bCs/>
          <w:color w:val="006BBD"/>
          <w:kern w:val="0"/>
          <w:sz w:val="27"/>
          <w:szCs w:val="27"/>
          <w14:ligatures w14:val="none"/>
        </w:rPr>
        <w:t>Third-Party Billing and Collection Services - V4.0</w:t>
      </w:r>
    </w:p>
    <w:p w:rsidRPr="00C001F0" w:rsidR="00C001F0" w:rsidP="00C001F0" w:rsidRDefault="00C001F0" w14:paraId="1006C41B" w14:textId="6AF3CD1A">
      <w:pPr>
        <w:shd w:val="clear" w:color="auto" w:fill="FFFFFF"/>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noProof/>
          <w:color w:val="006BBD"/>
          <w:kern w:val="0"/>
          <w:sz w:val="20"/>
          <w:szCs w:val="20"/>
          <w14:ligatures w14:val="none"/>
        </w:rPr>
        <w:drawing>
          <wp:inline distT="0" distB="0" distL="0" distR="0" wp14:anchorId="5141282B" wp14:editId="1525ECA2">
            <wp:extent cx="1190625" cy="323850"/>
            <wp:effectExtent l="0" t="0" r="9525" b="0"/>
            <wp:docPr id="2079298159"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C001F0" w:rsidR="00C001F0" w:rsidP="00C001F0" w:rsidRDefault="00C001F0" w14:paraId="6E9E089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C001F0">
        <w:rPr>
          <w:rFonts w:ascii="Arial" w:hAnsi="Arial" w:eastAsia="Times New Roman" w:cs="Arial"/>
          <w:b/>
          <w:bCs/>
          <w:color w:val="000000"/>
          <w:kern w:val="0"/>
          <w:sz w:val="26"/>
          <w:szCs w:val="26"/>
          <w14:ligatures w14:val="none"/>
        </w:rPr>
        <w:t>Product Description</w:t>
      </w:r>
    </w:p>
    <w:p w:rsidRPr="00C001F0" w:rsidR="00C001F0" w:rsidP="52900417" w:rsidRDefault="00C001F0" w14:paraId="3FBB6477" w14:textId="3E5DB005">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Third-Party Billing Services are a family of products designed to provide you with billing solutions for your end-users that </w:t>
      </w:r>
      <w:r w:rsidRPr="00C001F0" w:rsidR="00C001F0">
        <w:rPr>
          <w:rFonts w:ascii="Arial" w:hAnsi="Arial" w:eastAsia="Times New Roman" w:cs="Arial"/>
          <w:color w:val="000000"/>
          <w:kern w:val="0"/>
          <w:sz w:val="20"/>
          <w:szCs w:val="20"/>
          <w14:ligatures w14:val="none"/>
        </w:rPr>
        <w:t xml:space="preserve">reside</w:t>
      </w:r>
      <w:r w:rsidRPr="00C001F0" w:rsidR="00C001F0">
        <w:rPr>
          <w:rFonts w:ascii="Arial" w:hAnsi="Arial" w:eastAsia="Times New Roman" w:cs="Arial"/>
          <w:color w:val="000000"/>
          <w:kern w:val="0"/>
          <w:sz w:val="20"/>
          <w:szCs w:val="20"/>
          <w14:ligatures w14:val="none"/>
        </w:rPr>
        <w:t xml:space="preserve"> with CenturyLink</w:t>
      </w:r>
      <w:r w:rsidRPr="37DC7652" w:rsidR="1068AB4F">
        <w:rPr>
          <w:rFonts w:ascii="Arial" w:hAnsi="Arial" w:eastAsia="Times New Roman" w:cs="Arial"/>
          <w:color w:val="000000" w:themeColor="text1" w:themeTint="FF" w:themeShade="FF"/>
          <w:sz w:val="20"/>
          <w:szCs w:val="20"/>
        </w:rPr>
        <w:t xml:space="preserve"> QC</w:t>
      </w:r>
      <w:r w:rsidRPr="00C001F0" w:rsidR="1068AB4F">
        <w:rPr>
          <w:rFonts w:ascii="Arial" w:hAnsi="Arial" w:eastAsia="Times New Roman" w:cs="Arial"/>
          <w:color w:val="000000"/>
          <w:kern w:val="0"/>
          <w:sz w:val="20"/>
          <w:szCs w:val="20"/>
          <w14:ligatures w14:val="none"/>
        </w:rPr>
        <w:t xml:space="preserve"> </w:t>
      </w:r>
      <w:r w:rsidRPr="00C001F0" w:rsidR="00C001F0">
        <w:rPr>
          <w:rFonts w:ascii="Arial" w:hAnsi="Arial" w:eastAsia="Times New Roman" w:cs="Arial"/>
          <w:color w:val="000000"/>
          <w:kern w:val="0"/>
          <w:sz w:val="20"/>
          <w:szCs w:val="20"/>
          <w14:ligatures w14:val="none"/>
        </w:rPr>
        <w:t xml:space="preserve">and </w:t>
      </w:r>
      <w:r w:rsidRPr="00C001F0" w:rsidR="00C001F0">
        <w:rPr>
          <w:rFonts w:ascii="Arial" w:hAnsi="Arial" w:eastAsia="Times New Roman" w:cs="Arial"/>
          <w:color w:val="000000"/>
          <w:kern w:val="0"/>
          <w:sz w:val="20"/>
          <w:szCs w:val="20"/>
          <w14:ligatures w14:val="none"/>
        </w:rPr>
        <w:t xml:space="preserve">utilize</w:t>
      </w:r>
      <w:bookmarkStart w:name="_Int_JVElGSCt" w:id="1851243883"/>
      <w:r w:rsidRPr="37DC7652" w:rsidR="00C001F0">
        <w:rPr>
          <w:kern w:val="0"/>
          <w14:ligatures w14:val="none"/>
        </w:rPr>
        <w:t xml:space="preserve"> </w:t>
      </w:r>
      <w:bookmarkEnd w:id="1851243883"/>
      <w:r w:rsidRPr="00C001F0" w:rsidR="00C001F0">
        <w:rPr>
          <w:rFonts w:ascii="Arial" w:hAnsi="Arial" w:eastAsia="Times New Roman" w:cs="Arial"/>
          <w:color w:val="000000"/>
          <w:kern w:val="0"/>
          <w:sz w:val="20"/>
          <w:szCs w:val="20"/>
          <w14:ligatures w14:val="none"/>
        </w:rPr>
        <w:t xml:space="preserve">vendor's billing systems. These services can provide you with, but are not limited to, Message Recording, Message Rating, Message and/or Invoice-type Processing, Marketing Messages, Bill Production and Collection Services for end-users that </w:t>
      </w:r>
      <w:r w:rsidRPr="00C001F0" w:rsidR="00C001F0">
        <w:rPr>
          <w:rFonts w:ascii="Arial" w:hAnsi="Arial" w:eastAsia="Times New Roman" w:cs="Arial"/>
          <w:color w:val="000000"/>
          <w:kern w:val="0"/>
          <w:sz w:val="20"/>
          <w:szCs w:val="20"/>
          <w14:ligatures w14:val="none"/>
        </w:rPr>
        <w:t xml:space="preserve">utilize</w:t>
      </w:r>
      <w:r w:rsidRPr="37DC7652" w:rsidR="00C001F0">
        <w:rPr>
          <w:rFonts w:ascii="Arial" w:hAnsi="Arial" w:eastAsia="Times New Roman" w:cs="Arial"/>
          <w:color w:val="000000" w:themeColor="text1" w:themeTint="FF" w:themeShade="FF"/>
          <w:sz w:val="20"/>
          <w:szCs w:val="20"/>
        </w:rPr>
        <w:t xml:space="preserve"> Message Telephone Service (MTS), MTS related and/or other types of telecommunication related services and products.</w:t>
      </w:r>
    </w:p>
    <w:p w:rsidRPr="00C001F0" w:rsidR="00C001F0" w:rsidP="52900417" w:rsidRDefault="00C001F0" w14:paraId="1309EF4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With CenturyLink's Third-Party Billing Services, after you </w:t>
      </w:r>
      <w:r w:rsidRPr="00C001F0" w:rsidR="00C001F0">
        <w:rPr>
          <w:rFonts w:ascii="Arial" w:hAnsi="Arial" w:eastAsia="Times New Roman" w:cs="Arial"/>
          <w:color w:val="000000"/>
          <w:kern w:val="0"/>
          <w:sz w:val="20"/>
          <w:szCs w:val="20"/>
          <w14:ligatures w14:val="none"/>
        </w:rPr>
        <w:t xml:space="preserve">purchase</w:t>
      </w:r>
      <w:r w:rsidRPr="00C001F0" w:rsidR="00C001F0">
        <w:rPr>
          <w:rFonts w:ascii="Arial" w:hAnsi="Arial" w:eastAsia="Times New Roman" w:cs="Arial"/>
          <w:color w:val="000000"/>
          <w:kern w:val="0"/>
          <w:sz w:val="20"/>
          <w:szCs w:val="20"/>
          <w14:ligatures w14:val="none"/>
        </w:rPr>
        <w:t xml:space="preserve"> our standard Third-Party Billing Services package, you then have the </w:t>
      </w:r>
      <w:r w:rsidRPr="00C001F0" w:rsidR="00C001F0">
        <w:rPr>
          <w:rFonts w:ascii="Arial" w:hAnsi="Arial" w:eastAsia="Times New Roman" w:cs="Arial"/>
          <w:color w:val="000000"/>
          <w:kern w:val="0"/>
          <w:sz w:val="20"/>
          <w:szCs w:val="20"/>
          <w14:ligatures w14:val="none"/>
        </w:rPr>
        <w:t xml:space="preserve">option</w:t>
      </w:r>
      <w:r w:rsidRPr="00C001F0" w:rsidR="00C001F0">
        <w:rPr>
          <w:rFonts w:ascii="Arial" w:hAnsi="Arial" w:eastAsia="Times New Roman" w:cs="Arial"/>
          <w:color w:val="000000"/>
          <w:kern w:val="0"/>
          <w:sz w:val="20"/>
          <w:szCs w:val="20"/>
          <w14:ligatures w14:val="none"/>
        </w:rPr>
        <w:t xml:space="preserve"> to select a variety of ancillary services to further customize your selection. And, if CenturyLink's standard offering does not meet your </w:t>
      </w:r>
      <w:bookmarkStart w:name="_Int_QbfZOi5f" w:id="955450391"/>
      <w:r w:rsidRPr="00C001F0" w:rsidR="00C001F0">
        <w:rPr>
          <w:rFonts w:ascii="Arial" w:hAnsi="Arial" w:eastAsia="Times New Roman" w:cs="Arial"/>
          <w:color w:val="000000"/>
          <w:kern w:val="0"/>
          <w:sz w:val="20"/>
          <w:szCs w:val="20"/>
          <w14:ligatures w14:val="none"/>
        </w:rPr>
        <w:t>needs</w:t>
      </w:r>
      <w:bookmarkEnd w:id="955450391"/>
      <w:r w:rsidRPr="00C001F0" w:rsidR="00C001F0">
        <w:rPr>
          <w:rFonts w:ascii="Arial" w:hAnsi="Arial" w:eastAsia="Times New Roman" w:cs="Arial"/>
          <w:color w:val="000000"/>
          <w:kern w:val="0"/>
          <w:sz w:val="20"/>
          <w:szCs w:val="20"/>
          <w14:ligatures w14:val="none"/>
        </w:rPr>
        <w:t xml:space="preserve"> we can customize services to suit your individual needs.</w:t>
      </w:r>
    </w:p>
    <w:p w:rsidRPr="00C001F0" w:rsidR="00C001F0" w:rsidP="00C001F0" w:rsidRDefault="00C001F0" w14:paraId="7F2DBD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CenturyLink's "standard" Third-Party Billing Service offering includes the following package of services:</w:t>
      </w:r>
    </w:p>
    <w:p w:rsidRPr="00C001F0" w:rsidR="00C001F0" w:rsidP="00C001F0" w:rsidRDefault="00C001F0" w14:paraId="18C60CE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Receipt</w:t>
      </w:r>
    </w:p>
    <w:p w:rsidRPr="00C001F0" w:rsidR="00C001F0" w:rsidP="00C001F0" w:rsidRDefault="00C001F0" w14:paraId="00E8A58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Processing</w:t>
      </w:r>
    </w:p>
    <w:p w:rsidRPr="00C001F0" w:rsidR="00C001F0" w:rsidP="00C001F0" w:rsidRDefault="00C001F0" w14:paraId="7821D4D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 Production, Printing &amp; Mailing</w:t>
      </w:r>
    </w:p>
    <w:p w:rsidRPr="00C001F0" w:rsidR="00C001F0" w:rsidP="00C001F0" w:rsidRDefault="00C001F0" w14:paraId="44EF6F4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Accounts Receivable Management</w:t>
      </w:r>
    </w:p>
    <w:p w:rsidRPr="00C001F0" w:rsidR="00C001F0" w:rsidP="00C001F0" w:rsidRDefault="00C001F0" w14:paraId="308C280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Treatment and Collections</w:t>
      </w:r>
    </w:p>
    <w:p w:rsidRPr="00C001F0" w:rsidR="00C001F0" w:rsidP="00C001F0" w:rsidRDefault="00C001F0" w14:paraId="0BE90B8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Remittance Processing; and</w:t>
      </w:r>
    </w:p>
    <w:p w:rsidRPr="00C001F0" w:rsidR="00C001F0" w:rsidP="00C001F0" w:rsidRDefault="00C001F0" w14:paraId="066B481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Standard Reporting</w:t>
      </w:r>
    </w:p>
    <w:p w:rsidRPr="00C001F0" w:rsidR="00C001F0" w:rsidP="00C001F0" w:rsidRDefault="00C001F0" w14:paraId="5CB8F68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Optional Third-Party Billing Services you can package with our "standard" offering include:</w:t>
      </w:r>
    </w:p>
    <w:p w:rsidRPr="00C001F0" w:rsidR="00C001F0" w:rsidP="00C001F0" w:rsidRDefault="00C001F0" w14:paraId="3ED6ECB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Recording with Assembly and Editing</w:t>
      </w:r>
    </w:p>
    <w:p w:rsidRPr="00C001F0" w:rsidR="00C001F0" w:rsidP="00C001F0" w:rsidRDefault="00C001F0" w14:paraId="5644077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Rating</w:t>
      </w:r>
    </w:p>
    <w:p w:rsidRPr="00C001F0" w:rsidR="00C001F0" w:rsidP="00C001F0" w:rsidRDefault="00C001F0" w14:paraId="0AE02C8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Invoice Builder Service</w:t>
      </w:r>
    </w:p>
    <w:p w:rsidRPr="00C001F0" w:rsidR="00C001F0" w:rsidP="00C001F0" w:rsidRDefault="00C001F0" w14:paraId="551973B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Market Messages</w:t>
      </w:r>
    </w:p>
    <w:p w:rsidRPr="00C001F0" w:rsidR="00C001F0" w:rsidP="00C001F0" w:rsidRDefault="00C001F0" w14:paraId="4C78F53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End-user Inquiry Service</w:t>
      </w:r>
    </w:p>
    <w:p w:rsidRPr="00C001F0" w:rsidR="00C001F0" w:rsidP="00C001F0" w:rsidRDefault="00C001F0" w14:paraId="57633E1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Service Provider Labeling</w:t>
      </w:r>
    </w:p>
    <w:p w:rsidRPr="00C001F0" w:rsidR="00C001F0" w:rsidP="00C001F0" w:rsidRDefault="00C001F0" w14:paraId="15525B7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Media Provisioning Service</w:t>
      </w:r>
    </w:p>
    <w:p w:rsidRPr="00C001F0" w:rsidR="00C001F0" w:rsidP="00C001F0" w:rsidRDefault="00C001F0" w14:paraId="138BACE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Consulting Service</w:t>
      </w:r>
    </w:p>
    <w:p w:rsidRPr="00C001F0" w:rsidR="00C001F0" w:rsidP="00C001F0" w:rsidRDefault="00C001F0" w14:paraId="707547D3"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Custom Request Service</w:t>
      </w:r>
    </w:p>
    <w:p w:rsidRPr="00C001F0" w:rsidR="00C001F0" w:rsidP="00C001F0" w:rsidRDefault="00C001F0" w14:paraId="5E515A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Whether you use your own in-house systems, or have another company perform billing services for you, several of our optional Third-Party Billing Services can help make your systems more cost-effective and productive.</w:t>
      </w:r>
    </w:p>
    <w:p w:rsidRPr="00C001F0" w:rsidR="00C001F0" w:rsidP="00C001F0" w:rsidRDefault="00C001F0" w14:paraId="71F843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All Third-Party Billing Services are available to Interexchange Carriers (IXCs), Clearing Agents/Billing Aggregators, Operator Service Providers (OSPs) and Internet Service Providers (ISPs), among others.</w:t>
      </w:r>
    </w:p>
    <w:p w:rsidRPr="00C001F0" w:rsidR="00C001F0" w:rsidP="00C001F0" w:rsidRDefault="00C001F0" w14:paraId="5C4311E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lastRenderedPageBreak/>
        <w:t>Recording Service</w:t>
      </w:r>
    </w:p>
    <w:p w:rsidRPr="00C001F0" w:rsidR="00C001F0" w:rsidP="00C001F0" w:rsidRDefault="00C001F0" w14:paraId="14124A3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Recording Service is a highly reliable and accurate method of entering Feature Group C or D message detail on designated media by Automatic Message Accounting (AMA) equipment. The recorded message detail can then be billed by CenturyLink or, if you prefer, can be provided directly to you for your in-house or another vendor's billing needs.</w:t>
      </w:r>
    </w:p>
    <w:p w:rsidRPr="00C001F0" w:rsidR="00C001F0" w:rsidP="00C001F0" w:rsidRDefault="00C001F0" w14:paraId="1CB714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Assembly and Editing (A&amp;E)</w:t>
      </w:r>
    </w:p>
    <w:p w:rsidRPr="00C001F0" w:rsidR="00C001F0" w:rsidP="00C001F0" w:rsidRDefault="00C001F0" w14:paraId="3695774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Assembly and Editing is an aggregated process, which includes message detail assembly, message detail verification, message sorting and message detail conversion from an AMA-recorded format to an internal CenturyLink billing system or industry-standard Exchange Message Interface (EMI) format.</w:t>
      </w:r>
    </w:p>
    <w:p w:rsidRPr="00C001F0" w:rsidR="00C001F0" w:rsidP="00C001F0" w:rsidRDefault="00C001F0" w14:paraId="1F0D8E7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A&amp;E is required when Recording Service is purchased.</w:t>
      </w:r>
    </w:p>
    <w:p w:rsidRPr="00C001F0" w:rsidR="00C001F0" w:rsidP="00C001F0" w:rsidRDefault="00C001F0" w14:paraId="661E99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A&amp;E is offered with and without provisioning:</w:t>
      </w:r>
    </w:p>
    <w:p w:rsidRPr="00C001F0" w:rsidR="00C001F0" w:rsidP="52900417" w:rsidRDefault="00C001F0" w14:paraId="3EED3DA0"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A&amp;</w:t>
      </w:r>
      <w:bookmarkStart w:name="_Int_aawpUQzC" w:id="1487418224"/>
      <w:r w:rsidRPr="00C001F0" w:rsidR="00C001F0">
        <w:rPr>
          <w:rFonts w:ascii="Arial" w:hAnsi="Arial" w:eastAsia="Times New Roman" w:cs="Arial"/>
          <w:color w:val="000000"/>
          <w:kern w:val="0"/>
          <w:sz w:val="20"/>
          <w:szCs w:val="20"/>
          <w14:ligatures w14:val="none"/>
        </w:rPr>
        <w:t>E with provisioning</w:t>
      </w:r>
      <w:bookmarkEnd w:id="1487418224"/>
      <w:r w:rsidRPr="00C001F0" w:rsidR="00C001F0">
        <w:rPr>
          <w:rFonts w:ascii="Arial" w:hAnsi="Arial" w:eastAsia="Times New Roman" w:cs="Arial"/>
          <w:color w:val="000000"/>
          <w:kern w:val="0"/>
          <w:sz w:val="20"/>
          <w:szCs w:val="20"/>
          <w14:ligatures w14:val="none"/>
        </w:rPr>
        <w:t xml:space="preserve"> provides multiple aggregated processes that include message detail conversion to an EMI format and preparation of the message detail for direct provisioning to you. If you select A&amp;E with provisioning, Media Provisioning Service will be </w:t>
      </w:r>
      <w:r w:rsidRPr="00C001F0" w:rsidR="00C001F0">
        <w:rPr>
          <w:rFonts w:ascii="Arial" w:hAnsi="Arial" w:eastAsia="Times New Roman" w:cs="Arial"/>
          <w:color w:val="000000"/>
          <w:kern w:val="0"/>
          <w:sz w:val="20"/>
          <w:szCs w:val="20"/>
          <w14:ligatures w14:val="none"/>
        </w:rPr>
        <w:t>required</w:t>
      </w:r>
      <w:r w:rsidRPr="00C001F0" w:rsidR="00C001F0">
        <w:rPr>
          <w:rFonts w:ascii="Arial" w:hAnsi="Arial" w:eastAsia="Times New Roman" w:cs="Arial"/>
          <w:color w:val="000000"/>
          <w:kern w:val="0"/>
          <w:sz w:val="20"/>
          <w:szCs w:val="20"/>
          <w14:ligatures w14:val="none"/>
        </w:rPr>
        <w:t>.</w:t>
      </w:r>
    </w:p>
    <w:p w:rsidRPr="00C001F0" w:rsidR="00C001F0" w:rsidP="00C001F0" w:rsidRDefault="00C001F0" w14:paraId="2E62049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A&amp;E without provisioning provides multiple combined processes that include message detail conversion to the CenturyLink internal billing system format and entry of the message detail into the CenturyLink billing system, for further processing and billing.</w:t>
      </w:r>
    </w:p>
    <w:p w:rsidRPr="00C001F0" w:rsidR="00C001F0" w:rsidP="00C001F0" w:rsidRDefault="00C001F0" w14:paraId="0157943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Message Rating</w:t>
      </w:r>
    </w:p>
    <w:p w:rsidRPr="00C001F0" w:rsidR="00C001F0" w:rsidP="00C001F0" w:rsidRDefault="00C001F0" w14:paraId="17DDB6A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Rating is a service where CenturyLink calculates and applies the actual charge to each end-user message based on rate tables you have provided. Editing is also included when your rate tables change. Message Rating is available when you record your own message detail as well as when you purchase Recording from CenturyLink.</w:t>
      </w:r>
    </w:p>
    <w:p w:rsidRPr="00C001F0" w:rsidR="00C001F0" w:rsidP="00C001F0" w:rsidRDefault="00C001F0" w14:paraId="2FB519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Rating is offered with or without provisioning.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914"/>
        <w:gridCol w:w="5430"/>
      </w:tblGrid>
      <w:tr w:rsidRPr="00C001F0" w:rsidR="00C001F0" w:rsidTr="00C001F0" w14:paraId="3ABD7A4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001F0" w:rsidR="00C001F0" w:rsidP="00C001F0" w:rsidRDefault="00C001F0" w14:paraId="5191107D" w14:textId="77777777">
            <w:pPr>
              <w:spacing w:after="0" w:line="240" w:lineRule="auto"/>
              <w:rPr>
                <w:rFonts w:ascii="Arial" w:hAnsi="Arial" w:eastAsia="Times New Roman" w:cs="Arial"/>
                <w:b/>
                <w:bCs/>
                <w:color w:val="000000"/>
                <w:kern w:val="0"/>
                <w:sz w:val="20"/>
                <w:szCs w:val="20"/>
                <w14:ligatures w14:val="none"/>
              </w:rPr>
            </w:pPr>
            <w:r w:rsidRPr="00C001F0">
              <w:rPr>
                <w:rFonts w:ascii="Arial" w:hAnsi="Arial" w:eastAsia="Times New Roman" w:cs="Arial"/>
                <w:b/>
                <w:bCs/>
                <w:color w:val="000000"/>
                <w:kern w:val="0"/>
                <w:sz w:val="20"/>
                <w:szCs w:val="20"/>
                <w14:ligatures w14:val="none"/>
              </w:rPr>
              <w:t>Message Rating with provisioning</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001F0" w:rsidR="00C001F0" w:rsidP="00C001F0" w:rsidRDefault="00C001F0" w14:paraId="45326E47" w14:textId="77777777">
            <w:pPr>
              <w:spacing w:after="0" w:line="240" w:lineRule="auto"/>
              <w:rPr>
                <w:rFonts w:ascii="Arial" w:hAnsi="Arial" w:eastAsia="Times New Roman" w:cs="Arial"/>
                <w:b/>
                <w:bCs/>
                <w:color w:val="000000"/>
                <w:kern w:val="0"/>
                <w:sz w:val="20"/>
                <w:szCs w:val="20"/>
                <w14:ligatures w14:val="none"/>
              </w:rPr>
            </w:pPr>
            <w:r w:rsidRPr="00C001F0">
              <w:rPr>
                <w:rFonts w:ascii="Arial" w:hAnsi="Arial" w:eastAsia="Times New Roman" w:cs="Arial"/>
                <w:b/>
                <w:bCs/>
                <w:color w:val="000000"/>
                <w:kern w:val="0"/>
                <w:sz w:val="20"/>
                <w:szCs w:val="20"/>
                <w14:ligatures w14:val="none"/>
              </w:rPr>
              <w:t>Message Rating without provisioning</w:t>
            </w:r>
          </w:p>
        </w:tc>
      </w:tr>
      <w:tr w:rsidRPr="00C001F0" w:rsidR="00C001F0" w:rsidTr="00C001F0" w14:paraId="0A44EFD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1209B404"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Calculation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194BC157"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Calculation</w:t>
            </w:r>
          </w:p>
        </w:tc>
      </w:tr>
      <w:tr w:rsidRPr="00C001F0" w:rsidR="00C001F0" w:rsidTr="00C001F0" w14:paraId="4BA7C0D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11B0C3CD"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Application of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45543CA8"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Application of charges</w:t>
            </w:r>
          </w:p>
        </w:tc>
      </w:tr>
      <w:tr w:rsidRPr="00C001F0" w:rsidR="00C001F0" w:rsidTr="00C001F0" w14:paraId="1428111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7D9CC5D9"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detail conversion to an EMI format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025F1151"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Entry of the rated message detail into the CenturyLink billing system for further processing and billing</w:t>
            </w:r>
          </w:p>
        </w:tc>
      </w:tr>
      <w:tr w:rsidRPr="00C001F0" w:rsidR="00C001F0" w:rsidTr="00C001F0" w14:paraId="5150631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60246FD4"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Preparation of the rated message detail for direct provisioning to you</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001F0" w:rsidR="00C001F0" w:rsidP="00C001F0" w:rsidRDefault="00C001F0" w14:paraId="70E30C01"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 </w:t>
            </w:r>
          </w:p>
        </w:tc>
      </w:tr>
    </w:tbl>
    <w:p w:rsidRPr="00C001F0" w:rsidR="00C001F0" w:rsidP="00C001F0" w:rsidRDefault="00C001F0" w14:paraId="13F67C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If you select Message Rating with provisioning, Media Provisioning Service will be required. Message Processing</w:t>
      </w:r>
    </w:p>
    <w:p w:rsidRPr="00C001F0" w:rsidR="00C001F0" w:rsidP="00C001F0" w:rsidRDefault="00C001F0" w14:paraId="721C43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Processing provides for the receipt and accurate preparation of billing data for presentation in an end-user bill. Message Processing includes, but is not limited to:</w:t>
      </w:r>
    </w:p>
    <w:p w:rsidRPr="00C001F0" w:rsidR="00C001F0" w:rsidP="00C001F0" w:rsidRDefault="00C001F0" w14:paraId="4156E52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 xml:space="preserve">toll </w:t>
      </w:r>
      <w:proofErr w:type="spellStart"/>
      <w:r w:rsidRPr="00C001F0">
        <w:rPr>
          <w:rFonts w:ascii="Arial" w:hAnsi="Arial" w:eastAsia="Times New Roman" w:cs="Arial"/>
          <w:color w:val="000000"/>
          <w:kern w:val="0"/>
          <w:sz w:val="20"/>
          <w:szCs w:val="20"/>
          <w14:ligatures w14:val="none"/>
        </w:rPr>
        <w:t>masterfile</w:t>
      </w:r>
      <w:proofErr w:type="spellEnd"/>
      <w:r w:rsidRPr="00C001F0">
        <w:rPr>
          <w:rFonts w:ascii="Arial" w:hAnsi="Arial" w:eastAsia="Times New Roman" w:cs="Arial"/>
          <w:color w:val="000000"/>
          <w:kern w:val="0"/>
          <w:sz w:val="20"/>
          <w:szCs w:val="20"/>
          <w14:ligatures w14:val="none"/>
        </w:rPr>
        <w:t xml:space="preserve"> processing</w:t>
      </w:r>
    </w:p>
    <w:p w:rsidRPr="00C001F0" w:rsidR="00C001F0" w:rsidP="00C001F0" w:rsidRDefault="00C001F0" w14:paraId="3DA23760"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calculating and applying taxes (for MTS and MTS related services only)</w:t>
      </w:r>
    </w:p>
    <w:p w:rsidRPr="00C001F0" w:rsidR="00C001F0" w:rsidP="00C001F0" w:rsidRDefault="00C001F0" w14:paraId="133343C8"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posting of rated messages and 4) pre-billing message investigation</w:t>
      </w:r>
    </w:p>
    <w:p w:rsidRPr="00C001F0" w:rsidR="00C001F0" w:rsidP="00C001F0" w:rsidRDefault="00C001F0" w14:paraId="30BC04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Pre-bill message investigation consists of the identification of messages CenturyLink is unable to bill and the research needed to ensure the eventual billing of such messages, when technically possible.</w:t>
      </w:r>
    </w:p>
    <w:p w:rsidRPr="00C001F0" w:rsidR="00C001F0" w:rsidP="00C001F0" w:rsidRDefault="00C001F0" w14:paraId="37FEFEF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Invoice Builder Service</w:t>
      </w:r>
    </w:p>
    <w:p w:rsidRPr="00C001F0" w:rsidR="00C001F0" w:rsidP="00C001F0" w:rsidRDefault="00C001F0" w14:paraId="4C87BA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lastRenderedPageBreak/>
        <w:t>Invoice Builder Service is a value-added customized service that allows you to submit either non-Invoice EMI formatted records or non-standard non-EMI records for billing, with the expectation that CenturyLink will convert such records to the appropriate EMI Invoice record format needed to build an end-user Invoice. Invoice Builder also provides for additional Invoice records to be created, as needed, to complete the construction of the entire end-user Invoice.</w:t>
      </w:r>
    </w:p>
    <w:p w:rsidRPr="00C001F0" w:rsidR="00C001F0" w:rsidP="00C001F0" w:rsidRDefault="00C001F0" w14:paraId="0E16DE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 Production</w:t>
      </w:r>
    </w:p>
    <w:p w:rsidRPr="00C001F0" w:rsidR="00C001F0" w:rsidP="00C001F0" w:rsidRDefault="00C001F0" w14:paraId="1E63015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 Production is an aggregate of services that encompass:</w:t>
      </w:r>
    </w:p>
    <w:p w:rsidRPr="00C001F0" w:rsidR="00C001F0" w:rsidP="52900417" w:rsidRDefault="00C001F0" w14:paraId="573801FC" w14:textId="77777777">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formatting and printing the end-user's charges in your </w:t>
      </w:r>
      <w:r w:rsidRPr="00C001F0" w:rsidR="00C001F0">
        <w:rPr>
          <w:rFonts w:ascii="Arial" w:hAnsi="Arial" w:eastAsia="Times New Roman" w:cs="Arial"/>
          <w:color w:val="000000"/>
          <w:kern w:val="0"/>
          <w:sz w:val="20"/>
          <w:szCs w:val="20"/>
          <w14:ligatures w14:val="none"/>
        </w:rPr>
        <w:t>portion</w:t>
      </w:r>
      <w:r w:rsidRPr="00C001F0" w:rsidR="00C001F0">
        <w:rPr>
          <w:rFonts w:ascii="Arial" w:hAnsi="Arial" w:eastAsia="Times New Roman" w:cs="Arial"/>
          <w:color w:val="000000"/>
          <w:kern w:val="0"/>
          <w:sz w:val="20"/>
          <w:szCs w:val="20"/>
          <w14:ligatures w14:val="none"/>
        </w:rPr>
        <w:t xml:space="preserve"> of the CenturyLink </w:t>
      </w:r>
      <w:bookmarkStart w:name="_Int_GAiionJe" w:id="1208880324"/>
      <w:r w:rsidRPr="00C001F0" w:rsidR="00C001F0">
        <w:rPr>
          <w:rFonts w:ascii="Arial" w:hAnsi="Arial" w:eastAsia="Times New Roman" w:cs="Arial"/>
          <w:color w:val="000000"/>
          <w:kern w:val="0"/>
          <w:sz w:val="20"/>
          <w:szCs w:val="20"/>
          <w14:ligatures w14:val="none"/>
        </w:rPr>
        <w:t>shared-</w:t>
      </w:r>
      <w:r w:rsidRPr="00C001F0" w:rsidR="00C001F0">
        <w:rPr>
          <w:rFonts w:ascii="Arial" w:hAnsi="Arial" w:eastAsia="Times New Roman" w:cs="Arial"/>
          <w:color w:val="000000"/>
          <w:kern w:val="0"/>
          <w:sz w:val="20"/>
          <w:szCs w:val="20"/>
          <w14:ligatures w14:val="none"/>
        </w:rPr>
        <w:t>bill</w:t>
      </w:r>
      <w:bookmarkEnd w:id="1208880324"/>
    </w:p>
    <w:p w:rsidRPr="00C001F0" w:rsidR="00C001F0" w:rsidP="00C001F0" w:rsidRDefault="00C001F0" w14:paraId="1AB0F90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calculating and applying taxes (on specific messages)</w:t>
      </w:r>
    </w:p>
    <w:p w:rsidRPr="00C001F0" w:rsidR="00C001F0" w:rsidP="00C001F0" w:rsidRDefault="00C001F0" w14:paraId="124EBBF8"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postage and mailing</w:t>
      </w:r>
    </w:p>
    <w:p w:rsidRPr="00C001F0" w:rsidR="00C001F0" w:rsidP="00C001F0" w:rsidRDefault="00C001F0" w14:paraId="718DC99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processing end-user payments</w:t>
      </w:r>
    </w:p>
    <w:p w:rsidRPr="00C001F0" w:rsidR="00C001F0" w:rsidP="00C001F0" w:rsidRDefault="00C001F0" w14:paraId="677AD3E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management of your Purchase of Accounts Receivable (PAR)</w:t>
      </w:r>
    </w:p>
    <w:p w:rsidRPr="00C001F0" w:rsidR="00C001F0" w:rsidP="00C001F0" w:rsidRDefault="00C001F0" w14:paraId="6E1F6A0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Market Message</w:t>
      </w:r>
    </w:p>
    <w:p w:rsidRPr="00C001F0" w:rsidR="00C001F0" w:rsidP="52900417" w:rsidRDefault="00C001F0" w14:paraId="4633821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A Market Message is a value-added service that allows you to target specific end-users with marketing or other types of informational text on your </w:t>
      </w:r>
      <w:r w:rsidRPr="00C001F0" w:rsidR="00C001F0">
        <w:rPr>
          <w:rFonts w:ascii="Arial" w:hAnsi="Arial" w:eastAsia="Times New Roman" w:cs="Arial"/>
          <w:color w:val="000000"/>
          <w:kern w:val="0"/>
          <w:sz w:val="20"/>
          <w:szCs w:val="20"/>
          <w14:ligatures w14:val="none"/>
        </w:rPr>
        <w:t xml:space="preserve">portion</w:t>
      </w:r>
      <w:r w:rsidRPr="00C001F0" w:rsidR="00C001F0">
        <w:rPr>
          <w:rFonts w:ascii="Arial" w:hAnsi="Arial" w:eastAsia="Times New Roman" w:cs="Arial"/>
          <w:color w:val="000000"/>
          <w:kern w:val="0"/>
          <w:sz w:val="20"/>
          <w:szCs w:val="20"/>
          <w14:ligatures w14:val="none"/>
        </w:rPr>
        <w:t xml:space="preserve"> of the CenturyLink </w:t>
      </w:r>
      <w:bookmarkStart w:name="_Int_KBbPU4Io" w:id="1378472993"/>
      <w:r w:rsidRPr="00C001F0" w:rsidR="00C001F0">
        <w:rPr>
          <w:rFonts w:ascii="Arial" w:hAnsi="Arial" w:eastAsia="Times New Roman" w:cs="Arial"/>
          <w:color w:val="000000"/>
          <w:kern w:val="0"/>
          <w:sz w:val="20"/>
          <w:szCs w:val="20"/>
          <w14:ligatures w14:val="none"/>
        </w:rPr>
        <w:t>shared-bill</w:t>
      </w:r>
      <w:bookmarkEnd w:id="1378472993"/>
      <w:r w:rsidRPr="00C001F0" w:rsidR="00C001F0">
        <w:rPr>
          <w:rFonts w:ascii="Arial" w:hAnsi="Arial" w:eastAsia="Times New Roman" w:cs="Arial"/>
          <w:color w:val="000000"/>
          <w:kern w:val="0"/>
          <w:sz w:val="20"/>
          <w:szCs w:val="20"/>
          <w14:ligatures w14:val="none"/>
        </w:rPr>
        <w:t xml:space="preserve">. You author Market Messages; however, CenturyLink </w:t>
      </w:r>
      <w:r w:rsidRPr="00C001F0" w:rsidR="00C001F0">
        <w:rPr>
          <w:rFonts w:ascii="Arial" w:hAnsi="Arial" w:eastAsia="Times New Roman" w:cs="Arial"/>
          <w:color w:val="000000"/>
          <w:kern w:val="0"/>
          <w:sz w:val="20"/>
          <w:szCs w:val="20"/>
          <w14:ligatures w14:val="none"/>
        </w:rPr>
        <w:t>retains</w:t>
      </w:r>
      <w:r w:rsidRPr="00C001F0" w:rsidR="00C001F0">
        <w:rPr>
          <w:rFonts w:ascii="Arial" w:hAnsi="Arial" w:eastAsia="Times New Roman" w:cs="Arial"/>
          <w:color w:val="000000"/>
          <w:kern w:val="0"/>
          <w:sz w:val="20"/>
          <w:szCs w:val="20"/>
          <w14:ligatures w14:val="none"/>
        </w:rPr>
        <w:t xml:space="preserve"> final editorial judgement on the final wording, following the terms of the CenturyLink MTS Billing Policy.</w:t>
      </w:r>
    </w:p>
    <w:p w:rsidRPr="00C001F0" w:rsidR="00C001F0" w:rsidP="00C001F0" w:rsidRDefault="00C001F0" w14:paraId="41123D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Treatment and Collections</w:t>
      </w:r>
    </w:p>
    <w:p w:rsidRPr="00C001F0" w:rsidR="00C001F0" w:rsidP="52900417" w:rsidRDefault="00C001F0" w14:paraId="73BD7C0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Treatment and Collection Service is an aggregate of activities, performed by CenturyLink on your behalf to obtain payments from end-users on past-due amounts that are billed within the CenturyLink shared-bill. Treatment and Collections may also include the denial of an end-user account, as </w:t>
      </w:r>
      <w:r w:rsidRPr="00C001F0" w:rsidR="00C001F0">
        <w:rPr>
          <w:rFonts w:ascii="Arial" w:hAnsi="Arial" w:eastAsia="Times New Roman" w:cs="Arial"/>
          <w:color w:val="000000"/>
          <w:kern w:val="0"/>
          <w:sz w:val="20"/>
          <w:szCs w:val="20"/>
          <w14:ligatures w14:val="none"/>
        </w:rPr>
        <w:t xml:space="preserve">appropriate</w:t>
      </w:r>
      <w:r w:rsidRPr="00C001F0" w:rsidR="00C001F0">
        <w:rPr>
          <w:rFonts w:ascii="Arial" w:hAnsi="Arial" w:eastAsia="Times New Roman" w:cs="Arial"/>
          <w:color w:val="000000"/>
          <w:kern w:val="0"/>
          <w:sz w:val="20"/>
          <w:szCs w:val="20"/>
          <w14:ligatures w14:val="none"/>
        </w:rPr>
        <w:t xml:space="preserve">, which may or may not include blocking the end-user's access to the </w:t>
      </w:r>
      <w:bookmarkStart w:name="_Int_Sel25vYz" w:id="1249433122"/>
      <w:r w:rsidRPr="00C001F0" w:rsidR="00C001F0">
        <w:rPr>
          <w:rFonts w:ascii="Arial" w:hAnsi="Arial" w:eastAsia="Times New Roman" w:cs="Arial"/>
          <w:color w:val="000000"/>
          <w:kern w:val="0"/>
          <w:sz w:val="20"/>
          <w:szCs w:val="20"/>
          <w14:ligatures w14:val="none"/>
        </w:rPr>
        <w:t>long distance</w:t>
      </w:r>
      <w:bookmarkEnd w:id="1249433122"/>
      <w:r w:rsidRPr="00C001F0" w:rsidR="00C001F0">
        <w:rPr>
          <w:rFonts w:ascii="Arial" w:hAnsi="Arial" w:eastAsia="Times New Roman" w:cs="Arial"/>
          <w:color w:val="000000"/>
          <w:kern w:val="0"/>
          <w:sz w:val="20"/>
          <w:szCs w:val="20"/>
          <w14:ligatures w14:val="none"/>
        </w:rPr>
        <w:t xml:space="preserve"> network.</w:t>
      </w:r>
    </w:p>
    <w:p w:rsidRPr="00C001F0" w:rsidR="00C001F0" w:rsidP="52900417" w:rsidRDefault="00C001F0" w14:paraId="474D1ED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CenturyLink will provide Treatment and Collection activities </w:t>
      </w:r>
      <w:r w:rsidRPr="00C001F0" w:rsidR="00C001F0">
        <w:rPr>
          <w:rFonts w:ascii="Arial" w:hAnsi="Arial" w:eastAsia="Times New Roman" w:cs="Arial"/>
          <w:color w:val="000000"/>
          <w:kern w:val="0"/>
          <w:sz w:val="20"/>
          <w:szCs w:val="20"/>
          <w14:ligatures w14:val="none"/>
        </w:rPr>
        <w:t xml:space="preserve">pursuant to</w:t>
      </w:r>
      <w:r w:rsidRPr="00C001F0" w:rsidR="00C001F0">
        <w:rPr>
          <w:rFonts w:ascii="Arial" w:hAnsi="Arial" w:eastAsia="Times New Roman" w:cs="Arial"/>
          <w:color w:val="000000"/>
          <w:kern w:val="0"/>
          <w:sz w:val="20"/>
          <w:szCs w:val="20"/>
          <w14:ligatures w14:val="none"/>
        </w:rPr>
        <w:t xml:space="preserve"> </w:t>
      </w:r>
      <w:bookmarkStart w:name="_Int_31YJ01zx" w:id="131197208"/>
      <w:r w:rsidRPr="00C001F0" w:rsidR="00C001F0">
        <w:rPr>
          <w:rFonts w:ascii="Arial" w:hAnsi="Arial" w:eastAsia="Times New Roman" w:cs="Arial"/>
          <w:color w:val="000000"/>
          <w:kern w:val="0"/>
          <w:sz w:val="20"/>
          <w:szCs w:val="20"/>
          <w14:ligatures w14:val="none"/>
        </w:rPr>
        <w:t>our then</w:t>
      </w:r>
      <w:bookmarkEnd w:id="131197208"/>
      <w:r w:rsidRPr="00C001F0" w:rsidR="00C001F0">
        <w:rPr>
          <w:rFonts w:ascii="Arial" w:hAnsi="Arial" w:eastAsia="Times New Roman" w:cs="Arial"/>
          <w:color w:val="000000"/>
          <w:kern w:val="0"/>
          <w:sz w:val="20"/>
          <w:szCs w:val="20"/>
          <w14:ligatures w14:val="none"/>
        </w:rPr>
        <w:t xml:space="preserve"> current processes and, as </w:t>
      </w:r>
      <w:r w:rsidRPr="00C001F0" w:rsidR="00C001F0">
        <w:rPr>
          <w:rFonts w:ascii="Arial" w:hAnsi="Arial" w:eastAsia="Times New Roman" w:cs="Arial"/>
          <w:color w:val="000000"/>
          <w:kern w:val="0"/>
          <w:sz w:val="20"/>
          <w:szCs w:val="20"/>
          <w14:ligatures w14:val="none"/>
        </w:rPr>
        <w:t xml:space="preserve">appropriate</w:t>
      </w:r>
      <w:r w:rsidRPr="00C001F0" w:rsidR="00C001F0">
        <w:rPr>
          <w:rFonts w:ascii="Arial" w:hAnsi="Arial" w:eastAsia="Times New Roman" w:cs="Arial"/>
          <w:color w:val="000000"/>
          <w:kern w:val="0"/>
          <w:sz w:val="20"/>
          <w:szCs w:val="20"/>
          <w14:ligatures w14:val="none"/>
        </w:rPr>
        <w:t xml:space="preserve">, </w:t>
      </w:r>
      <w:r w:rsidRPr="00C001F0" w:rsidR="00C001F0">
        <w:rPr>
          <w:rFonts w:ascii="Arial" w:hAnsi="Arial" w:eastAsia="Times New Roman" w:cs="Arial"/>
          <w:color w:val="000000"/>
          <w:kern w:val="0"/>
          <w:sz w:val="20"/>
          <w:szCs w:val="20"/>
          <w14:ligatures w14:val="none"/>
        </w:rPr>
        <w:t>state</w:t>
      </w:r>
      <w:r w:rsidRPr="00C001F0" w:rsidR="00C001F0">
        <w:rPr>
          <w:rFonts w:ascii="Arial" w:hAnsi="Arial" w:eastAsia="Times New Roman" w:cs="Arial"/>
          <w:color w:val="000000"/>
          <w:kern w:val="0"/>
          <w:sz w:val="20"/>
          <w:szCs w:val="20"/>
          <w14:ligatures w14:val="none"/>
        </w:rPr>
        <w:t xml:space="preserve"> and federal regulatory rules.</w:t>
      </w:r>
    </w:p>
    <w:p w:rsidR="52900417" w:rsidP="52900417" w:rsidRDefault="52900417" w14:paraId="7B4EBF9C" w14:textId="2A150856">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C001F0" w:rsidR="00C001F0" w:rsidP="00C001F0" w:rsidRDefault="00C001F0" w14:paraId="74A524C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Inquiry Service</w:t>
      </w:r>
    </w:p>
    <w:p w:rsidRPr="00C001F0" w:rsidR="00C001F0" w:rsidP="52900417" w:rsidRDefault="00C001F0" w14:paraId="7E7FC33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Inquiry Service is an aggregate of activities, performed by CenturyLink on your behalf that </w:t>
      </w:r>
      <w:r w:rsidRPr="00C001F0" w:rsidR="00C001F0">
        <w:rPr>
          <w:rFonts w:ascii="Arial" w:hAnsi="Arial" w:eastAsia="Times New Roman" w:cs="Arial"/>
          <w:color w:val="000000"/>
          <w:kern w:val="0"/>
          <w:sz w:val="20"/>
          <w:szCs w:val="20"/>
          <w14:ligatures w14:val="none"/>
        </w:rPr>
        <w:t xml:space="preserve">generally includes</w:t>
      </w:r>
      <w:r w:rsidRPr="00C001F0" w:rsidR="00C001F0">
        <w:rPr>
          <w:rFonts w:ascii="Arial" w:hAnsi="Arial" w:eastAsia="Times New Roman" w:cs="Arial"/>
          <w:color w:val="000000"/>
          <w:kern w:val="0"/>
          <w:sz w:val="20"/>
          <w:szCs w:val="20"/>
          <w14:ligatures w14:val="none"/>
        </w:rPr>
        <w:t xml:space="preserve"> handling of telephone calls or written correspondence from end-users </w:t>
      </w:r>
      <w:r w:rsidRPr="00C001F0" w:rsidR="00C001F0">
        <w:rPr>
          <w:rFonts w:ascii="Arial" w:hAnsi="Arial" w:eastAsia="Times New Roman" w:cs="Arial"/>
          <w:color w:val="000000"/>
          <w:kern w:val="0"/>
          <w:sz w:val="20"/>
          <w:szCs w:val="20"/>
          <w14:ligatures w14:val="none"/>
        </w:rPr>
        <w:t xml:space="preserve">regarding</w:t>
      </w:r>
      <w:r w:rsidRPr="00C001F0" w:rsidR="00C001F0">
        <w:rPr>
          <w:rFonts w:ascii="Arial" w:hAnsi="Arial" w:eastAsia="Times New Roman" w:cs="Arial"/>
          <w:color w:val="000000"/>
          <w:kern w:val="0"/>
          <w:sz w:val="20"/>
          <w:szCs w:val="20"/>
          <w14:ligatures w14:val="none"/>
        </w:rPr>
        <w:t xml:space="preserve"> your charges in the CenturyLink </w:t>
      </w:r>
      <w:bookmarkStart w:name="_Int_ee37AhFw" w:id="1574420581"/>
      <w:r w:rsidRPr="00C001F0" w:rsidR="00C001F0">
        <w:rPr>
          <w:rFonts w:ascii="Arial" w:hAnsi="Arial" w:eastAsia="Times New Roman" w:cs="Arial"/>
          <w:color w:val="000000"/>
          <w:kern w:val="0"/>
          <w:sz w:val="20"/>
          <w:szCs w:val="20"/>
          <w14:ligatures w14:val="none"/>
        </w:rPr>
        <w:t>shared-bill</w:t>
      </w:r>
      <w:bookmarkEnd w:id="1574420581"/>
      <w:r w:rsidRPr="00C001F0" w:rsidR="00C001F0">
        <w:rPr>
          <w:rFonts w:ascii="Arial" w:hAnsi="Arial" w:eastAsia="Times New Roman" w:cs="Arial"/>
          <w:color w:val="000000"/>
          <w:kern w:val="0"/>
          <w:sz w:val="20"/>
          <w:szCs w:val="20"/>
          <w14:ligatures w14:val="none"/>
        </w:rPr>
        <w:t xml:space="preserve">. </w:t>
      </w:r>
      <w:bookmarkStart w:name="_Int_R7lSPgtU" w:id="760094619"/>
      <w:r w:rsidRPr="00C001F0" w:rsidR="00C001F0">
        <w:rPr>
          <w:rFonts w:ascii="Arial" w:hAnsi="Arial" w:eastAsia="Times New Roman" w:cs="Arial"/>
          <w:color w:val="000000"/>
          <w:kern w:val="0"/>
          <w:sz w:val="20"/>
          <w:szCs w:val="20"/>
          <w14:ligatures w14:val="none"/>
        </w:rPr>
        <w:t>Inquiry Service also includes issuing adjustments against charges on the end-user's bill when a dispute arises.</w:t>
      </w:r>
      <w:bookmarkEnd w:id="760094619"/>
    </w:p>
    <w:p w:rsidRPr="00C001F0" w:rsidR="00C001F0" w:rsidP="00C001F0" w:rsidRDefault="00C001F0" w14:paraId="06723E8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Service Provider Labeling Service (Sub-CIC Processing)</w:t>
      </w:r>
    </w:p>
    <w:p w:rsidRPr="00C001F0" w:rsidR="00C001F0" w:rsidP="37DC7652" w:rsidRDefault="00C001F0" w14:paraId="67D47CA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Service Provider Labeling Service provides Clearing Agents with the ability to separately identify and sort their client's messages on their portion of the end-user bill.</w:t>
      </w:r>
    </w:p>
    <w:p w:rsidRPr="00C001F0" w:rsidR="00C001F0" w:rsidP="37DC7652" w:rsidRDefault="00C001F0" w14:paraId="5DBF0FCC" w14:textId="77777777">
      <w:pPr>
        <w:shd w:val="clear" w:color="auto" w:fill="FFFFFF" w:themeFill="background1"/>
        <w:spacing w:before="75" w:after="75" w:line="240" w:lineRule="auto"/>
        <w:outlineLvl w:val="3"/>
        <w:rPr>
          <w:rFonts w:ascii="Arial" w:hAnsi="Arial" w:eastAsia="Times New Roman" w:cs="Arial"/>
          <w:b w:val="1"/>
          <w:bCs w:val="1"/>
          <w:color w:val="000000"/>
          <w:kern w:val="0"/>
          <w:sz w:val="21"/>
          <w:szCs w:val="21"/>
          <w14:ligatures w14:val="none"/>
        </w:rPr>
      </w:pPr>
      <w:r w:rsidRPr="00C001F0" w:rsidR="00C001F0">
        <w:rPr>
          <w:rFonts w:ascii="Arial" w:hAnsi="Arial" w:eastAsia="Times New Roman" w:cs="Arial"/>
          <w:b w:val="1"/>
          <w:bCs w:val="1"/>
          <w:color w:val="000000"/>
          <w:kern w:val="0"/>
          <w:sz w:val="21"/>
          <w:szCs w:val="21"/>
          <w14:ligatures w14:val="none"/>
        </w:rPr>
        <w:t>Custom Request Service</w:t>
      </w:r>
    </w:p>
    <w:p w:rsidRPr="00C001F0" w:rsidR="00C001F0" w:rsidP="52900417" w:rsidRDefault="00C001F0" w14:paraId="05CDEBF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Custom</w:t>
      </w:r>
      <w:r w:rsidRPr="00C001F0" w:rsidR="00C001F0">
        <w:rPr>
          <w:rFonts w:ascii="Arial" w:hAnsi="Arial" w:eastAsia="Times New Roman" w:cs="Arial"/>
          <w:color w:val="000000"/>
          <w:kern w:val="0"/>
          <w:sz w:val="20"/>
          <w:szCs w:val="20"/>
          <w14:ligatures w14:val="none"/>
        </w:rPr>
        <w:t xml:space="preserve"> Request Service provides you with an avenue to make your individual billing needs known to CenturyLink for new billing services or enhancements to your existing billing services. Upon receiving detailed specifications from you, CenturyLink will provide a detailed estimate of a price and an estimate of implementation </w:t>
      </w:r>
      <w:r w:rsidRPr="00C001F0" w:rsidR="00C001F0">
        <w:rPr>
          <w:rFonts w:ascii="Arial" w:hAnsi="Arial" w:eastAsia="Times New Roman" w:cs="Arial"/>
          <w:color w:val="000000"/>
          <w:kern w:val="0"/>
          <w:sz w:val="20"/>
          <w:szCs w:val="20"/>
          <w14:ligatures w14:val="none"/>
        </w:rPr>
        <w:t xml:space="preserve">timeframes</w:t>
      </w:r>
      <w:r w:rsidRPr="00C001F0" w:rsidR="00C001F0">
        <w:rPr>
          <w:rFonts w:ascii="Arial" w:hAnsi="Arial" w:eastAsia="Times New Roman" w:cs="Arial"/>
          <w:color w:val="000000"/>
          <w:kern w:val="0"/>
          <w:sz w:val="20"/>
          <w:szCs w:val="20"/>
          <w14:ligatures w14:val="none"/>
        </w:rPr>
        <w:t xml:space="preserve">. </w:t>
      </w:r>
      <w:bookmarkStart w:name="_Int_TFNCwQRA" w:id="1493464315"/>
      <w:r w:rsidRPr="00C001F0" w:rsidR="00C001F0">
        <w:rPr>
          <w:rFonts w:ascii="Arial" w:hAnsi="Arial" w:eastAsia="Times New Roman" w:cs="Arial"/>
          <w:color w:val="000000"/>
          <w:kern w:val="0"/>
          <w:sz w:val="20"/>
          <w:szCs w:val="20"/>
          <w14:ligatures w14:val="none"/>
        </w:rPr>
        <w:t>At such time as</w:t>
      </w:r>
      <w:r w:rsidRPr="00C001F0" w:rsidR="00C001F0">
        <w:rPr>
          <w:rFonts w:ascii="Arial" w:hAnsi="Arial" w:eastAsia="Times New Roman" w:cs="Arial"/>
          <w:color w:val="000000"/>
          <w:kern w:val="0"/>
          <w:sz w:val="20"/>
          <w:szCs w:val="20"/>
          <w14:ligatures w14:val="none"/>
        </w:rPr>
        <w:t xml:space="preserve"> you authorize your project, CenturyLink will provide design and development services, methods and procedures development and a fully tested implementation.</w:t>
      </w:r>
      <w:bookmarkEnd w:id="1493464315"/>
    </w:p>
    <w:p w:rsidRPr="00C001F0" w:rsidR="00C001F0" w:rsidP="00C001F0" w:rsidRDefault="00C001F0" w14:paraId="47E30B7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Media Provisioning Service</w:t>
      </w:r>
    </w:p>
    <w:p w:rsidRPr="00C001F0" w:rsidR="00C001F0" w:rsidP="00C001F0" w:rsidRDefault="00C001F0" w14:paraId="6C3AF9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lastRenderedPageBreak/>
        <w:t>Media Provisioning Service provides for the exchange and delivery of billing data between CenturyLink and you, or your designated representative, or between you and CenturyLink.</w:t>
      </w:r>
    </w:p>
    <w:p w:rsidRPr="00C001F0" w:rsidR="00C001F0" w:rsidP="00C001F0" w:rsidRDefault="00C001F0" w14:paraId="2D87F1A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Consulting Service</w:t>
      </w:r>
    </w:p>
    <w:p w:rsidRPr="00C001F0" w:rsidR="00C001F0" w:rsidP="00C001F0" w:rsidRDefault="00C001F0" w14:paraId="534D7A7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Consulting Service provides you with professional and/or technical advice and billing service support. Consulting Service includes, but is not limited to, providing CenturyLink personnel that will:</w:t>
      </w:r>
    </w:p>
    <w:p w:rsidRPr="00C001F0" w:rsidR="00C001F0" w:rsidP="00C001F0" w:rsidRDefault="00C001F0" w14:paraId="5E5F096E"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 xml:space="preserve">support internal and external </w:t>
      </w:r>
      <w:proofErr w:type="gramStart"/>
      <w:r w:rsidRPr="00C001F0">
        <w:rPr>
          <w:rFonts w:ascii="Arial" w:hAnsi="Arial" w:eastAsia="Times New Roman" w:cs="Arial"/>
          <w:color w:val="000000"/>
          <w:kern w:val="0"/>
          <w:sz w:val="20"/>
          <w:szCs w:val="20"/>
          <w14:ligatures w14:val="none"/>
        </w:rPr>
        <w:t>audits</w:t>
      </w:r>
      <w:proofErr w:type="gramEnd"/>
    </w:p>
    <w:p w:rsidRPr="00C001F0" w:rsidR="00C001F0" w:rsidP="00C001F0" w:rsidRDefault="00C001F0" w14:paraId="7EF9ACA1"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 xml:space="preserve">conduct training </w:t>
      </w:r>
      <w:proofErr w:type="gramStart"/>
      <w:r w:rsidRPr="00C001F0">
        <w:rPr>
          <w:rFonts w:ascii="Arial" w:hAnsi="Arial" w:eastAsia="Times New Roman" w:cs="Arial"/>
          <w:color w:val="000000"/>
          <w:kern w:val="0"/>
          <w:sz w:val="20"/>
          <w:szCs w:val="20"/>
          <w14:ligatures w14:val="none"/>
        </w:rPr>
        <w:t>sessions</w:t>
      </w:r>
      <w:proofErr w:type="gramEnd"/>
    </w:p>
    <w:p w:rsidRPr="00C001F0" w:rsidR="00C001F0" w:rsidP="00C001F0" w:rsidRDefault="00C001F0" w14:paraId="4B609D5D"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 xml:space="preserve">assist in business </w:t>
      </w:r>
      <w:proofErr w:type="gramStart"/>
      <w:r w:rsidRPr="00C001F0">
        <w:rPr>
          <w:rFonts w:ascii="Arial" w:hAnsi="Arial" w:eastAsia="Times New Roman" w:cs="Arial"/>
          <w:color w:val="000000"/>
          <w:kern w:val="0"/>
          <w:sz w:val="20"/>
          <w:szCs w:val="20"/>
          <w14:ligatures w14:val="none"/>
        </w:rPr>
        <w:t>activities</w:t>
      </w:r>
      <w:proofErr w:type="gramEnd"/>
    </w:p>
    <w:p w:rsidRPr="00C001F0" w:rsidR="00C001F0" w:rsidP="00C001F0" w:rsidRDefault="00C001F0" w14:paraId="5481E2CF"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 xml:space="preserve">assist in the development and preparation of your needs or specifications </w:t>
      </w:r>
      <w:proofErr w:type="gramStart"/>
      <w:r w:rsidRPr="00C001F0">
        <w:rPr>
          <w:rFonts w:ascii="Arial" w:hAnsi="Arial" w:eastAsia="Times New Roman" w:cs="Arial"/>
          <w:color w:val="000000"/>
          <w:kern w:val="0"/>
          <w:sz w:val="20"/>
          <w:szCs w:val="20"/>
          <w14:ligatures w14:val="none"/>
        </w:rPr>
        <w:t>document</w:t>
      </w:r>
      <w:proofErr w:type="gramEnd"/>
    </w:p>
    <w:p w:rsidRPr="00C001F0" w:rsidR="00C001F0" w:rsidP="00C001F0" w:rsidRDefault="00C001F0" w14:paraId="15E6F9D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Availability</w:t>
      </w:r>
    </w:p>
    <w:p w:rsidRPr="00C001F0" w:rsidR="00C001F0" w:rsidP="37DC7652" w:rsidRDefault="00C001F0" w14:paraId="590C64E2" w14:textId="7EFD1449">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C001F0" w:rsidR="00C001F0">
        <w:rPr>
          <w:rFonts w:ascii="Arial" w:hAnsi="Arial" w:eastAsia="Times New Roman" w:cs="Arial"/>
          <w:color w:val="000000"/>
          <w:kern w:val="0"/>
          <w:sz w:val="20"/>
          <w:szCs w:val="20"/>
          <w14:ligatures w14:val="none"/>
        </w:rPr>
        <w:t xml:space="preserve">Third-Party Billing and Collection Services are available to CenturyLink served </w:t>
      </w:r>
      <w:r w:rsidRPr="52900417" w:rsidR="00C001F0">
        <w:rPr>
          <w:rFonts w:ascii="Arial" w:hAnsi="Arial" w:eastAsia="Times New Roman" w:cs="Arial"/>
          <w:color w:val="FF0000"/>
          <w:kern w:val="0"/>
          <w:sz w:val="20"/>
          <w:szCs w:val="20"/>
          <w14:ligatures w14:val="none"/>
        </w:rPr>
        <w:t>end</w:t>
      </w:r>
      <w:r w:rsidRPr="52900417" w:rsidR="5397A99A">
        <w:rPr>
          <w:rFonts w:ascii="Arial" w:hAnsi="Arial" w:eastAsia="Times New Roman" w:cs="Arial"/>
          <w:color w:val="FF0000"/>
          <w:kern w:val="0"/>
          <w:sz w:val="20"/>
          <w:szCs w:val="20"/>
          <w14:ligatures w14:val="none"/>
        </w:rPr>
        <w:t xml:space="preserve"> </w:t>
      </w:r>
      <w:r w:rsidRPr="52900417" w:rsidR="00C001F0">
        <w:rPr>
          <w:rFonts w:ascii="Arial" w:hAnsi="Arial" w:eastAsia="Times New Roman" w:cs="Arial"/>
          <w:color w:val="FF0000"/>
          <w:kern w:val="0"/>
          <w:sz w:val="20"/>
          <w:szCs w:val="20"/>
          <w14:ligatures w14:val="none"/>
        </w:rPr>
        <w:t>users</w:t>
      </w:r>
      <w:r w:rsidRPr="52900417" w:rsidR="00C001F0">
        <w:rPr>
          <w:rFonts w:ascii="Arial" w:hAnsi="Arial" w:eastAsia="Times New Roman" w:cs="Arial"/>
          <w:color w:val="FF0000"/>
          <w:kern w:val="0"/>
          <w:sz w:val="20"/>
          <w:szCs w:val="20"/>
          <w14:ligatures w14:val="none"/>
        </w:rPr>
        <w:t xml:space="preserve"> </w:t>
      </w:r>
      <w:r w:rsidRPr="00C001F0" w:rsidR="00C001F0">
        <w:rPr>
          <w:rFonts w:ascii="Arial" w:hAnsi="Arial" w:eastAsia="Times New Roman" w:cs="Arial"/>
          <w:color w:val="000000"/>
          <w:kern w:val="0"/>
          <w:sz w:val="20"/>
          <w:szCs w:val="20"/>
          <w14:ligatures w14:val="none"/>
        </w:rPr>
        <w:t xml:space="preserve">located</w:t>
      </w:r>
      <w:r w:rsidRPr="00C001F0" w:rsidR="00C001F0">
        <w:rPr>
          <w:rFonts w:ascii="Arial" w:hAnsi="Arial" w:eastAsia="Times New Roman" w:cs="Arial"/>
          <w:color w:val="000000"/>
          <w:kern w:val="0"/>
          <w:sz w:val="20"/>
          <w:szCs w:val="20"/>
          <w14:ligatures w14:val="none"/>
        </w:rPr>
        <w:t xml:space="preserve"> throughout </w:t>
      </w:r>
      <w:hyperlink r:id="R9e4d153aca024062">
        <w:r w:rsidRPr="37DC7652" w:rsidR="3CA4F475">
          <w:rPr>
            <w:rStyle w:val="Hyperlink"/>
            <w:rFonts w:ascii="Arial" w:hAnsi="Arial" w:eastAsia="Arial" w:cs="Arial"/>
            <w:noProof w:val="0"/>
            <w:sz w:val="20"/>
            <w:szCs w:val="20"/>
            <w:lang w:val="en-US"/>
          </w:rPr>
          <w:t>CenturyLink QC.</w:t>
        </w:r>
      </w:hyperlink>
    </w:p>
    <w:p w:rsidRPr="00C001F0" w:rsidR="00C001F0" w:rsidP="00C001F0" w:rsidRDefault="00C001F0" w14:paraId="4B87048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Terms and Conditions</w:t>
      </w:r>
    </w:p>
    <w:p w:rsidRPr="00C001F0" w:rsidR="00C001F0" w:rsidP="00C001F0" w:rsidRDefault="00C001F0" w14:paraId="15C55B0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CenturyLink's Third-Party Billing Services are offered under contract only with specifically defined Terms and Conditions.</w:t>
      </w:r>
    </w:p>
    <w:p w:rsidRPr="00C001F0" w:rsidR="00C001F0" w:rsidP="00C001F0" w:rsidRDefault="00C001F0" w14:paraId="4F41E6E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Technical Publications</w:t>
      </w:r>
    </w:p>
    <w:p w:rsidRPr="00C001F0" w:rsidR="00C001F0" w:rsidP="00C001F0" w:rsidRDefault="00C001F0" w14:paraId="2E44BB3C" w14:textId="77777777">
      <w:pPr>
        <w:spacing w:after="0" w:line="240" w:lineRule="auto"/>
        <w:rPr>
          <w:rFonts w:ascii="Times New Roman" w:hAnsi="Times New Roman" w:eastAsia="Times New Roman" w:cs="Times New Roman"/>
          <w:kern w:val="0"/>
          <w:sz w:val="24"/>
          <w:szCs w:val="24"/>
          <w14:ligatures w14:val="none"/>
        </w:rPr>
      </w:pPr>
      <w:r w:rsidRPr="00C001F0">
        <w:rPr>
          <w:rFonts w:ascii="Arial" w:hAnsi="Arial" w:eastAsia="Times New Roman" w:cs="Arial"/>
          <w:color w:val="000000"/>
          <w:kern w:val="0"/>
          <w:sz w:val="20"/>
          <w:szCs w:val="20"/>
          <w:shd w:val="clear" w:color="auto" w:fill="FFFFFF"/>
          <w14:ligatures w14:val="none"/>
        </w:rPr>
        <w:t>Technical Publications section does not apply to Third-Party Billing and Collection Services.</w:t>
      </w:r>
      <w:bookmarkStart w:name="pri" w:id="1"/>
      <w:bookmarkEnd w:id="1"/>
    </w:p>
    <w:p w:rsidRPr="00C001F0" w:rsidR="00C001F0" w:rsidP="00C001F0" w:rsidRDefault="00C001F0" w14:paraId="1DCFBBE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001F0">
        <w:rPr>
          <w:rFonts w:ascii="Arial" w:hAnsi="Arial" w:eastAsia="Times New Roman" w:cs="Arial"/>
          <w:b/>
          <w:bCs/>
          <w:color w:val="000000"/>
          <w:kern w:val="0"/>
          <w:sz w:val="26"/>
          <w:szCs w:val="26"/>
          <w14:ligatures w14:val="none"/>
        </w:rPr>
        <w:t>Pricing</w:t>
      </w:r>
    </w:p>
    <w:p w:rsidRPr="00C001F0" w:rsidR="00C001F0" w:rsidP="00C001F0" w:rsidRDefault="00C001F0" w14:paraId="45691F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Rate Structure</w:t>
      </w:r>
    </w:p>
    <w:p w:rsidRPr="00C001F0" w:rsidR="00C001F0" w:rsidP="52900417" w:rsidRDefault="00C001F0" w14:paraId="6CE5B37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The Third-Party Billing Service family of products have both recurring (event- and non-event-based</w:t>
      </w:r>
      <w:bookmarkStart w:name="_Int_y8om841t" w:id="743474235"/>
      <w:r w:rsidRPr="00C001F0" w:rsidR="00C001F0">
        <w:rPr>
          <w:rFonts w:ascii="Arial" w:hAnsi="Arial" w:eastAsia="Times New Roman" w:cs="Arial"/>
          <w:color w:val="000000"/>
          <w:kern w:val="0"/>
          <w:sz w:val="20"/>
          <w:szCs w:val="20"/>
          <w14:ligatures w14:val="none"/>
        </w:rPr>
        <w:t>) which is billed</w:t>
      </w:r>
      <w:bookmarkEnd w:id="743474235"/>
      <w:r w:rsidRPr="00C001F0" w:rsidR="00C001F0">
        <w:rPr>
          <w:rFonts w:ascii="Arial" w:hAnsi="Arial" w:eastAsia="Times New Roman" w:cs="Arial"/>
          <w:color w:val="000000"/>
          <w:kern w:val="0"/>
          <w:sz w:val="20"/>
          <w:szCs w:val="20"/>
          <w14:ligatures w14:val="none"/>
        </w:rPr>
        <w:t xml:space="preserve"> </w:t>
      </w:r>
      <w:r w:rsidRPr="00C001F0" w:rsidR="00C001F0">
        <w:rPr>
          <w:rFonts w:ascii="Arial" w:hAnsi="Arial" w:eastAsia="Times New Roman" w:cs="Arial"/>
          <w:color w:val="000000"/>
          <w:kern w:val="0"/>
          <w:sz w:val="20"/>
          <w:szCs w:val="20"/>
          <w14:ligatures w14:val="none"/>
        </w:rPr>
        <w:t>on a monthly basis</w:t>
      </w:r>
      <w:r w:rsidRPr="00C001F0" w:rsidR="00C001F0">
        <w:rPr>
          <w:rFonts w:ascii="Arial" w:hAnsi="Arial" w:eastAsia="Times New Roman" w:cs="Arial"/>
          <w:color w:val="000000"/>
          <w:kern w:val="0"/>
          <w:sz w:val="20"/>
          <w:szCs w:val="20"/>
          <w14:ligatures w14:val="none"/>
        </w:rPr>
        <w:t xml:space="preserve"> and non-recurring (event-based developmental) billing. These rates are </w:t>
      </w:r>
      <w:r w:rsidRPr="00C001F0" w:rsidR="00C001F0">
        <w:rPr>
          <w:rFonts w:ascii="Arial" w:hAnsi="Arial" w:eastAsia="Times New Roman" w:cs="Arial"/>
          <w:color w:val="000000"/>
          <w:kern w:val="0"/>
          <w:sz w:val="20"/>
          <w:szCs w:val="20"/>
          <w14:ligatures w14:val="none"/>
        </w:rPr>
        <w:t xml:space="preserve">identified</w:t>
      </w:r>
      <w:r w:rsidRPr="00C001F0" w:rsidR="00C001F0">
        <w:rPr>
          <w:rFonts w:ascii="Arial" w:hAnsi="Arial" w:eastAsia="Times New Roman" w:cs="Arial"/>
          <w:color w:val="000000"/>
          <w:kern w:val="0"/>
          <w:sz w:val="20"/>
          <w:szCs w:val="20"/>
          <w14:ligatures w14:val="none"/>
        </w:rPr>
        <w:t xml:space="preserve"> in the specific Billing and Collection Services agreement between you and CenturyLink. A high-level summary of pricing, by element, is shown below.</w:t>
      </w:r>
    </w:p>
    <w:p w:rsidRPr="00C001F0" w:rsidR="00C001F0" w:rsidP="00C001F0" w:rsidRDefault="00C001F0" w14:paraId="4323A7CA" w14:textId="77777777">
      <w:pPr>
        <w:shd w:val="clear" w:color="auto" w:fill="FFFFFF"/>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b/>
          <w:bCs/>
          <w:color w:val="000000"/>
          <w:kern w:val="0"/>
          <w:sz w:val="20"/>
          <w:szCs w:val="20"/>
          <w14:ligatures w14:val="none"/>
        </w:rPr>
        <w:t>Rate Structure</w:t>
      </w:r>
    </w:p>
    <w:p w:rsidRPr="00C001F0" w:rsidR="00C001F0" w:rsidP="00C001F0" w:rsidRDefault="00C001F0" w14:paraId="49E8C1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Recurring charges are comprised of the following rate elements:</w:t>
      </w:r>
    </w:p>
    <w:p w:rsidRPr="00C001F0" w:rsidR="00C001F0" w:rsidP="00C001F0" w:rsidRDefault="00C001F0" w14:paraId="01440E29"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Recording</w:t>
      </w:r>
    </w:p>
    <w:p w:rsidRPr="00C001F0" w:rsidR="00C001F0" w:rsidP="00C001F0" w:rsidRDefault="00C001F0" w14:paraId="2ADFF1F8"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Assembly and Editing</w:t>
      </w:r>
    </w:p>
    <w:p w:rsidRPr="00C001F0" w:rsidR="00C001F0" w:rsidP="00C001F0" w:rsidRDefault="00C001F0" w14:paraId="6C527DFA"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Message Rating</w:t>
      </w:r>
    </w:p>
    <w:p w:rsidRPr="00C001F0" w:rsidR="00C001F0" w:rsidP="00C001F0" w:rsidRDefault="00C001F0" w14:paraId="33B7BEB8"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Invoice Builder Service</w:t>
      </w:r>
    </w:p>
    <w:p w:rsidRPr="00C001F0" w:rsidR="00C001F0" w:rsidP="00C001F0" w:rsidRDefault="00C001F0" w14:paraId="2B1C6173"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 Production</w:t>
      </w:r>
    </w:p>
    <w:p w:rsidRPr="00C001F0" w:rsidR="00C001F0" w:rsidP="00C001F0" w:rsidRDefault="00C001F0" w14:paraId="7AD352F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Market Messages</w:t>
      </w:r>
    </w:p>
    <w:p w:rsidRPr="00C001F0" w:rsidR="00C001F0" w:rsidP="00C001F0" w:rsidRDefault="00C001F0" w14:paraId="1823A86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Treatment and Collections</w:t>
      </w:r>
    </w:p>
    <w:p w:rsidRPr="00C001F0" w:rsidR="00C001F0" w:rsidP="00C001F0" w:rsidRDefault="00C001F0" w14:paraId="2B012275"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Inquiry Service</w:t>
      </w:r>
    </w:p>
    <w:p w:rsidRPr="00C001F0" w:rsidR="00C001F0" w:rsidP="00C001F0" w:rsidRDefault="00C001F0" w14:paraId="6593B992"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Custom Request Service</w:t>
      </w:r>
    </w:p>
    <w:p w:rsidRPr="00C001F0" w:rsidR="00C001F0" w:rsidP="00C001F0" w:rsidRDefault="00C001F0" w14:paraId="6F42F26C"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Media Provisioning Service</w:t>
      </w:r>
    </w:p>
    <w:p w:rsidRPr="00C001F0" w:rsidR="00C001F0" w:rsidP="00C001F0" w:rsidRDefault="00C001F0" w14:paraId="765B1803"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Consulting Service</w:t>
      </w:r>
    </w:p>
    <w:p w:rsidRPr="00C001F0" w:rsidR="00C001F0" w:rsidP="00C001F0" w:rsidRDefault="00C001F0" w14:paraId="1FB511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Nonrecurring charges are comprised of the following rate elements:</w:t>
      </w:r>
    </w:p>
    <w:p w:rsidRPr="00C001F0" w:rsidR="00C001F0" w:rsidP="00C001F0" w:rsidRDefault="00C001F0" w14:paraId="007959F8"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Recording</w:t>
      </w:r>
    </w:p>
    <w:p w:rsidRPr="00C001F0" w:rsidR="00C001F0" w:rsidP="00C001F0" w:rsidRDefault="00C001F0" w14:paraId="4A7D26CE"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Assembly and Editing</w:t>
      </w:r>
    </w:p>
    <w:p w:rsidRPr="00C001F0" w:rsidR="00C001F0" w:rsidP="00C001F0" w:rsidRDefault="00C001F0" w14:paraId="3E469104"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lastRenderedPageBreak/>
        <w:t>Message Rating</w:t>
      </w:r>
    </w:p>
    <w:p w:rsidRPr="00C001F0" w:rsidR="00C001F0" w:rsidP="00C001F0" w:rsidRDefault="00C001F0" w14:paraId="34362623"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Invoice Builder Service</w:t>
      </w:r>
    </w:p>
    <w:p w:rsidRPr="00C001F0" w:rsidR="00C001F0" w:rsidP="00C001F0" w:rsidRDefault="00C001F0" w14:paraId="1C61E4D5"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 Production</w:t>
      </w:r>
    </w:p>
    <w:p w:rsidRPr="00C001F0" w:rsidR="00C001F0" w:rsidP="00C001F0" w:rsidRDefault="00C001F0" w14:paraId="72948A3B"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Market Messages</w:t>
      </w:r>
    </w:p>
    <w:p w:rsidRPr="00C001F0" w:rsidR="00C001F0" w:rsidP="00C001F0" w:rsidRDefault="00C001F0" w14:paraId="4787E4E1"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Call Handler Labeling</w:t>
      </w:r>
    </w:p>
    <w:p w:rsidRPr="00C001F0" w:rsidR="00C001F0" w:rsidP="00C001F0" w:rsidRDefault="00C001F0" w14:paraId="436477DC"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Custom Request Service</w:t>
      </w:r>
    </w:p>
    <w:p w:rsidRPr="00C001F0" w:rsidR="00C001F0" w:rsidP="00C001F0" w:rsidRDefault="00C001F0" w14:paraId="005710E3"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Media Provisioning Service</w:t>
      </w:r>
    </w:p>
    <w:p w:rsidRPr="00C001F0" w:rsidR="00C001F0" w:rsidP="00C001F0" w:rsidRDefault="00C001F0" w14:paraId="272F7F67"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Consulting Service</w:t>
      </w:r>
    </w:p>
    <w:p w:rsidRPr="00C001F0" w:rsidR="00C001F0" w:rsidP="00C001F0" w:rsidRDefault="00C001F0" w14:paraId="643748F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Rates</w:t>
      </w:r>
    </w:p>
    <w:p w:rsidRPr="00C001F0" w:rsidR="00C001F0" w:rsidP="52900417" w:rsidRDefault="00C001F0" w14:paraId="37F71CF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1wdoOeOL" w:id="814370155"/>
      <w:r w:rsidRPr="00C001F0" w:rsidR="00C001F0">
        <w:rPr>
          <w:rFonts w:ascii="Arial" w:hAnsi="Arial" w:eastAsia="Times New Roman" w:cs="Arial"/>
          <w:color w:val="000000"/>
          <w:kern w:val="0"/>
          <w:sz w:val="20"/>
          <w:szCs w:val="20"/>
          <w14:ligatures w14:val="none"/>
        </w:rPr>
        <w:t>Rate</w:t>
      </w:r>
      <w:bookmarkEnd w:id="814370155"/>
      <w:r w:rsidRPr="00C001F0" w:rsidR="00C001F0">
        <w:rPr>
          <w:rFonts w:ascii="Arial" w:hAnsi="Arial" w:eastAsia="Times New Roman" w:cs="Arial"/>
          <w:color w:val="000000"/>
          <w:kern w:val="0"/>
          <w:sz w:val="20"/>
          <w:szCs w:val="20"/>
          <w14:ligatures w14:val="none"/>
        </w:rPr>
        <w:t xml:space="preserve"> Section does not apply to Third-Party Billing and Collection Services.</w:t>
      </w:r>
    </w:p>
    <w:p w:rsidRPr="00C001F0" w:rsidR="00C001F0" w:rsidP="00C001F0" w:rsidRDefault="00C001F0" w14:paraId="1E1E5B5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Tariffs, Regulations and Policy</w:t>
      </w:r>
    </w:p>
    <w:p w:rsidRPr="00C001F0" w:rsidR="00C001F0" w:rsidP="52900417" w:rsidRDefault="00C001F0" w14:paraId="0DA3C46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Third-Party Billing and Collection Services are offered under contract only. </w:t>
      </w:r>
      <w:bookmarkStart w:name="_Int_3rqPeMr0" w:id="278619245"/>
      <w:r w:rsidRPr="00C001F0" w:rsidR="00C001F0">
        <w:rPr>
          <w:rFonts w:ascii="Arial" w:hAnsi="Arial" w:eastAsia="Times New Roman" w:cs="Arial"/>
          <w:color w:val="000000"/>
          <w:kern w:val="0"/>
          <w:sz w:val="20"/>
          <w:szCs w:val="20"/>
          <w14:ligatures w14:val="none"/>
        </w:rPr>
        <w:t>Tariffs</w:t>
      </w:r>
      <w:bookmarkEnd w:id="278619245"/>
      <w:r w:rsidRPr="00C001F0" w:rsidR="00C001F0">
        <w:rPr>
          <w:rFonts w:ascii="Arial" w:hAnsi="Arial" w:eastAsia="Times New Roman" w:cs="Arial"/>
          <w:color w:val="000000"/>
          <w:kern w:val="0"/>
          <w:sz w:val="20"/>
          <w:szCs w:val="20"/>
          <w14:ligatures w14:val="none"/>
        </w:rPr>
        <w:t>, Regulations and Policies section does not apply to Third-Party Billing and Collection Services.</w:t>
      </w:r>
    </w:p>
    <w:p w:rsidR="52900417" w:rsidP="52900417" w:rsidRDefault="52900417" w14:paraId="68DAABD3" w14:textId="0AA291DE">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C001F0" w:rsidR="00C001F0" w:rsidP="00C001F0" w:rsidRDefault="00C001F0" w14:paraId="5EB226B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Optional Features</w:t>
      </w:r>
    </w:p>
    <w:p w:rsidRPr="00C001F0" w:rsidR="00C001F0" w:rsidP="52900417" w:rsidRDefault="00C001F0" w14:paraId="7384140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fcRvAJKk" w:id="799204583"/>
      <w:r w:rsidRPr="00C001F0" w:rsidR="00C001F0">
        <w:rPr>
          <w:rFonts w:ascii="Arial" w:hAnsi="Arial" w:eastAsia="Times New Roman" w:cs="Arial"/>
          <w:color w:val="000000"/>
          <w:kern w:val="0"/>
          <w:sz w:val="20"/>
          <w:szCs w:val="20"/>
          <w14:ligatures w14:val="none"/>
        </w:rPr>
        <w:t>Optional</w:t>
      </w:r>
      <w:bookmarkEnd w:id="799204583"/>
      <w:r w:rsidRPr="00C001F0" w:rsidR="00C001F0">
        <w:rPr>
          <w:rFonts w:ascii="Arial" w:hAnsi="Arial" w:eastAsia="Times New Roman" w:cs="Arial"/>
          <w:color w:val="000000"/>
          <w:kern w:val="0"/>
          <w:sz w:val="20"/>
          <w:szCs w:val="20"/>
          <w14:ligatures w14:val="none"/>
        </w:rPr>
        <w:t xml:space="preserve"> Features section does not apply to Third-Party Billing and Collection Services.</w:t>
      </w:r>
    </w:p>
    <w:p w:rsidRPr="00C001F0" w:rsidR="00C001F0" w:rsidP="00C001F0" w:rsidRDefault="00C001F0" w14:paraId="2D00DFF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C001F0">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220"/>
        <w:gridCol w:w="4124"/>
      </w:tblGrid>
      <w:tr w:rsidRPr="00C001F0" w:rsidR="00C001F0" w:rsidTr="186E86BD" w14:paraId="389F59F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001F0" w:rsidR="00C001F0" w:rsidP="00C001F0" w:rsidRDefault="00C001F0" w14:paraId="159D63D9" w14:textId="77777777">
            <w:pPr>
              <w:spacing w:after="0" w:line="240" w:lineRule="auto"/>
              <w:rPr>
                <w:rFonts w:ascii="Arial" w:hAnsi="Arial" w:eastAsia="Times New Roman" w:cs="Arial"/>
                <w:b/>
                <w:bCs/>
                <w:color w:val="000000"/>
                <w:kern w:val="0"/>
                <w:sz w:val="20"/>
                <w:szCs w:val="20"/>
                <w14:ligatures w14:val="none"/>
              </w:rPr>
            </w:pPr>
            <w:r w:rsidRPr="00C001F0">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001F0" w:rsidR="00C001F0" w:rsidP="00C001F0" w:rsidRDefault="00C001F0" w14:paraId="520C3022" w14:textId="77777777">
            <w:pPr>
              <w:spacing w:after="0" w:line="240" w:lineRule="auto"/>
              <w:rPr>
                <w:rFonts w:ascii="Arial" w:hAnsi="Arial" w:eastAsia="Times New Roman" w:cs="Arial"/>
                <w:b/>
                <w:bCs/>
                <w:color w:val="000000"/>
                <w:kern w:val="0"/>
                <w:sz w:val="20"/>
                <w:szCs w:val="20"/>
                <w14:ligatures w14:val="none"/>
              </w:rPr>
            </w:pPr>
            <w:r w:rsidRPr="00C001F0">
              <w:rPr>
                <w:rFonts w:ascii="Arial" w:hAnsi="Arial" w:eastAsia="Times New Roman" w:cs="Arial"/>
                <w:b/>
                <w:bCs/>
                <w:color w:val="000000"/>
                <w:kern w:val="0"/>
                <w:sz w:val="20"/>
                <w:szCs w:val="20"/>
                <w14:ligatures w14:val="none"/>
              </w:rPr>
              <w:t>Benefits</w:t>
            </w:r>
          </w:p>
        </w:tc>
      </w:tr>
      <w:tr w:rsidRPr="00C001F0" w:rsidR="00C001F0" w:rsidTr="186E86BD" w14:paraId="4598F84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544A91B3"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CenturyLink is a recognized industry leader in Third-Party Billing solutions.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4BC45260" w14:textId="58EF116C">
            <w:pPr>
              <w:spacing w:after="0" w:line="240" w:lineRule="auto"/>
              <w:rPr>
                <w:rFonts w:ascii="Arial" w:hAnsi="Arial" w:eastAsia="Times New Roman" w:cs="Arial"/>
                <w:color w:val="000000"/>
                <w:kern w:val="0"/>
                <w:sz w:val="20"/>
                <w:szCs w:val="20"/>
                <w14:ligatures w14:val="none"/>
              </w:rPr>
            </w:pPr>
            <w:r w:rsidRPr="00C001F0" w:rsidR="00C001F0">
              <w:rPr>
                <w:rFonts w:ascii="Arial" w:hAnsi="Symbol" w:eastAsia="Times New Roman" w:cs="Arial"/>
                <w:color w:val="000000"/>
                <w:kern w:val="0"/>
                <w:sz w:val="20"/>
                <w:szCs w:val="20"/>
                <w14:ligatures w14:val="none"/>
              </w:rPr>
              <w:t></w:t>
            </w:r>
            <w:r w:rsidRPr="00C001F0" w:rsidR="00C001F0">
              <w:rPr>
                <w:rFonts w:ascii="Arial" w:hAnsi="Arial" w:eastAsia="Times New Roman" w:cs="Arial"/>
                <w:color w:val="000000"/>
                <w:kern w:val="0"/>
                <w:sz w:val="20"/>
                <w:szCs w:val="20"/>
                <w14:ligatures w14:val="none"/>
              </w:rPr>
              <w:t xml:space="preserve"> You</w:t>
            </w:r>
            <w:r w:rsidRPr="00C001F0" w:rsidR="00C001F0">
              <w:rPr>
                <w:rFonts w:ascii="Arial" w:hAnsi="Arial" w:eastAsia="Times New Roman" w:cs="Arial"/>
                <w:color w:val="000000"/>
                <w:kern w:val="0"/>
                <w:sz w:val="20"/>
                <w:szCs w:val="20"/>
                <w14:ligatures w14:val="none"/>
              </w:rPr>
              <w:t xml:space="preserve"> will receive the benefit of being a part of a bill reflecting the CenturyLink name, while still </w:t>
            </w:r>
            <w:r w:rsidRPr="00C001F0" w:rsidR="00C001F0">
              <w:rPr>
                <w:rFonts w:ascii="Arial" w:hAnsi="Arial" w:eastAsia="Times New Roman" w:cs="Arial"/>
                <w:color w:val="000000"/>
                <w:kern w:val="0"/>
                <w:sz w:val="20"/>
                <w:szCs w:val="20"/>
                <w14:ligatures w14:val="none"/>
              </w:rPr>
              <w:t xml:space="preserve">maintaining</w:t>
            </w:r>
            <w:r w:rsidRPr="00C001F0" w:rsidR="00C001F0">
              <w:rPr>
                <w:rFonts w:ascii="Arial" w:hAnsi="Arial" w:eastAsia="Times New Roman" w:cs="Arial"/>
                <w:color w:val="000000"/>
                <w:kern w:val="0"/>
                <w:sz w:val="20"/>
                <w:szCs w:val="20"/>
                <w14:ligatures w14:val="none"/>
              </w:rPr>
              <w:t xml:space="preserve"> your own brand.</w:t>
            </w:r>
          </w:p>
        </w:tc>
      </w:tr>
      <w:tr w:rsidRPr="00C001F0" w:rsidR="00C001F0" w:rsidTr="186E86BD" w14:paraId="5FB5DE0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1878A51D" w14:textId="77777777">
            <w:pPr>
              <w:spacing w:after="0"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CenturyLink offers a wide variety of </w:t>
            </w:r>
            <w:bookmarkStart w:name="_Int_B6nM7xrC" w:id="1451954964"/>
            <w:r w:rsidRPr="00C001F0" w:rsidR="00C001F0">
              <w:rPr>
                <w:rFonts w:ascii="Arial" w:hAnsi="Arial" w:eastAsia="Times New Roman" w:cs="Arial"/>
                <w:color w:val="000000"/>
                <w:kern w:val="0"/>
                <w:sz w:val="20"/>
                <w:szCs w:val="20"/>
                <w14:ligatures w14:val="none"/>
              </w:rPr>
              <w:t>high quality</w:t>
            </w:r>
            <w:bookmarkEnd w:id="1451954964"/>
            <w:r w:rsidRPr="00C001F0" w:rsidR="00C001F0">
              <w:rPr>
                <w:rFonts w:ascii="Arial" w:hAnsi="Arial" w:eastAsia="Times New Roman" w:cs="Arial"/>
                <w:color w:val="000000"/>
                <w:kern w:val="0"/>
                <w:sz w:val="20"/>
                <w:szCs w:val="20"/>
                <w14:ligatures w14:val="none"/>
              </w:rPr>
              <w:t xml:space="preserve"> billing services and solutions, whether you bill your end-users through the CenturyLink bill, an in-house bill or through another billing vendor.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676318A8" w14:textId="77777777">
            <w:pPr>
              <w:spacing w:after="0" w:line="240" w:lineRule="auto"/>
              <w:rPr>
                <w:rFonts w:ascii="Arial" w:hAnsi="Arial" w:eastAsia="Times New Roman" w:cs="Arial"/>
                <w:color w:val="000000"/>
                <w:kern w:val="0"/>
                <w:sz w:val="20"/>
                <w:szCs w:val="20"/>
                <w14:ligatures w14:val="none"/>
              </w:rPr>
            </w:pPr>
            <w:r w:rsidRPr="00C001F0" w:rsidR="00C001F0">
              <w:rPr>
                <w:rFonts w:ascii="Arial" w:hAnsi="Symbol" w:eastAsia="Times New Roman" w:cs="Arial"/>
                <w:color w:val="000000"/>
                <w:kern w:val="0"/>
                <w:sz w:val="20"/>
                <w:szCs w:val="20"/>
                <w14:ligatures w14:val="none"/>
              </w:rPr>
              <w:t></w:t>
            </w:r>
            <w:r w:rsidRPr="00C001F0" w:rsidR="00C001F0">
              <w:rPr>
                <w:rFonts w:ascii="Arial" w:hAnsi="Arial" w:eastAsia="Times New Roman" w:cs="Arial"/>
                <w:color w:val="000000"/>
                <w:kern w:val="0"/>
                <w:sz w:val="20"/>
                <w:szCs w:val="20"/>
                <w14:ligatures w14:val="none"/>
              </w:rPr>
              <w:t xml:space="preserve"> You</w:t>
            </w:r>
            <w:r w:rsidRPr="00C001F0" w:rsidR="00C001F0">
              <w:rPr>
                <w:rFonts w:ascii="Arial" w:hAnsi="Arial" w:eastAsia="Times New Roman" w:cs="Arial"/>
                <w:color w:val="000000"/>
                <w:kern w:val="0"/>
                <w:sz w:val="20"/>
                <w:szCs w:val="20"/>
                <w14:ligatures w14:val="none"/>
              </w:rPr>
              <w:t xml:space="preserve"> can, in most cases, solve your billing needs with a "one-stop" shopping experience.</w:t>
            </w:r>
          </w:p>
        </w:tc>
      </w:tr>
      <w:tr w:rsidRPr="00C001F0" w:rsidR="00C001F0" w:rsidTr="186E86BD" w14:paraId="53A7824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5F140CE2"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CenturyLink's Third-Party Bill format contains more billing detail than competitive Local Exchange Carrier (LEC) bills.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1F3F1F7B" w14:textId="77777777">
            <w:pPr>
              <w:spacing w:after="0" w:line="240" w:lineRule="auto"/>
              <w:rPr>
                <w:rFonts w:ascii="Arial" w:hAnsi="Arial" w:eastAsia="Times New Roman" w:cs="Arial"/>
                <w:color w:val="000000"/>
                <w:kern w:val="0"/>
                <w:sz w:val="20"/>
                <w:szCs w:val="20"/>
                <w14:ligatures w14:val="none"/>
              </w:rPr>
            </w:pPr>
            <w:r w:rsidRPr="00C001F0" w:rsidR="00C001F0">
              <w:rPr>
                <w:rFonts w:ascii="Arial" w:hAnsi="Symbol" w:eastAsia="Times New Roman" w:cs="Arial"/>
                <w:color w:val="000000"/>
                <w:kern w:val="0"/>
                <w:sz w:val="20"/>
                <w:szCs w:val="20"/>
                <w14:ligatures w14:val="none"/>
              </w:rPr>
              <w:t></w:t>
            </w:r>
            <w:r w:rsidRPr="00C001F0" w:rsidR="00C001F0">
              <w:rPr>
                <w:rFonts w:ascii="Arial" w:hAnsi="Arial" w:eastAsia="Times New Roman" w:cs="Arial"/>
                <w:color w:val="000000"/>
                <w:kern w:val="0"/>
                <w:sz w:val="20"/>
                <w:szCs w:val="20"/>
                <w14:ligatures w14:val="none"/>
              </w:rPr>
              <w:t xml:space="preserve"> More</w:t>
            </w:r>
            <w:r w:rsidRPr="00C001F0" w:rsidR="00C001F0">
              <w:rPr>
                <w:rFonts w:ascii="Arial" w:hAnsi="Arial" w:eastAsia="Times New Roman" w:cs="Arial"/>
                <w:color w:val="000000"/>
                <w:kern w:val="0"/>
                <w:sz w:val="20"/>
                <w:szCs w:val="20"/>
                <w14:ligatures w14:val="none"/>
              </w:rPr>
              <w:t xml:space="preserve"> detail helps allay end-user confusion and reduces calls into your service centers</w:t>
            </w:r>
          </w:p>
        </w:tc>
      </w:tr>
      <w:tr w:rsidRPr="00C001F0" w:rsidR="00C001F0" w:rsidTr="186E86BD" w14:paraId="0F3B1C4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5C3ED542"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CenturyLink has an outstanding collection rate for Third-Party Billing that typically leads or is within the top 2% of the industry.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71882688" w14:textId="77777777">
            <w:pPr>
              <w:spacing w:after="0" w:line="240" w:lineRule="auto"/>
              <w:rPr>
                <w:rFonts w:ascii="Arial" w:hAnsi="Arial" w:eastAsia="Times New Roman" w:cs="Arial"/>
                <w:color w:val="000000"/>
                <w:kern w:val="0"/>
                <w:sz w:val="20"/>
                <w:szCs w:val="20"/>
                <w14:ligatures w14:val="none"/>
              </w:rPr>
            </w:pPr>
            <w:r w:rsidRPr="00C001F0" w:rsidR="00C001F0">
              <w:rPr>
                <w:rFonts w:ascii="Arial" w:hAnsi="Symbol" w:eastAsia="Times New Roman" w:cs="Arial"/>
                <w:color w:val="000000"/>
                <w:kern w:val="0"/>
                <w:sz w:val="20"/>
                <w:szCs w:val="20"/>
                <w14:ligatures w14:val="none"/>
              </w:rPr>
              <w:t></w:t>
            </w:r>
            <w:r w:rsidRPr="00C001F0" w:rsidR="00C001F0">
              <w:rPr>
                <w:rFonts w:ascii="Arial" w:hAnsi="Arial" w:eastAsia="Times New Roman" w:cs="Arial"/>
                <w:color w:val="000000"/>
                <w:kern w:val="0"/>
                <w:sz w:val="20"/>
                <w:szCs w:val="20"/>
                <w14:ligatures w14:val="none"/>
              </w:rPr>
              <w:t xml:space="preserve"> You</w:t>
            </w:r>
            <w:r w:rsidRPr="00C001F0" w:rsidR="00C001F0">
              <w:rPr>
                <w:rFonts w:ascii="Arial" w:hAnsi="Arial" w:eastAsia="Times New Roman" w:cs="Arial"/>
                <w:color w:val="000000"/>
                <w:kern w:val="0"/>
                <w:sz w:val="20"/>
                <w:szCs w:val="20"/>
                <w14:ligatures w14:val="none"/>
              </w:rPr>
              <w:t xml:space="preserve"> will continue to see a consistent cash flow resulting from CenturyLink's collection efforts.</w:t>
            </w:r>
          </w:p>
        </w:tc>
      </w:tr>
      <w:tr w:rsidRPr="00C001F0" w:rsidR="00C001F0" w:rsidTr="186E86BD" w14:paraId="08789F3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69B8A6C8" w14:textId="77777777">
            <w:pPr>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CenturyLink has the largest geographical presence of all LECs (more than 25% of all states), positioning it well within the industry.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001F0" w:rsidR="00C001F0" w:rsidP="00C001F0" w:rsidRDefault="00C001F0" w14:paraId="6BE3426F" w14:textId="77777777">
            <w:pPr>
              <w:spacing w:after="0" w:line="240" w:lineRule="auto"/>
              <w:rPr>
                <w:rFonts w:ascii="Arial" w:hAnsi="Arial" w:eastAsia="Times New Roman" w:cs="Arial"/>
                <w:color w:val="000000"/>
                <w:kern w:val="0"/>
                <w:sz w:val="20"/>
                <w:szCs w:val="20"/>
                <w14:ligatures w14:val="none"/>
              </w:rPr>
            </w:pPr>
            <w:r w:rsidRPr="00C001F0" w:rsidR="00C001F0">
              <w:rPr>
                <w:rFonts w:ascii="Arial" w:hAnsi="Symbol" w:eastAsia="Times New Roman" w:cs="Arial"/>
                <w:color w:val="000000"/>
                <w:kern w:val="0"/>
                <w:sz w:val="20"/>
                <w:szCs w:val="20"/>
                <w14:ligatures w14:val="none"/>
              </w:rPr>
              <w:t></w:t>
            </w:r>
            <w:r w:rsidRPr="00C001F0" w:rsidR="00C001F0">
              <w:rPr>
                <w:rFonts w:ascii="Arial" w:hAnsi="Arial" w:eastAsia="Times New Roman" w:cs="Arial"/>
                <w:color w:val="000000"/>
                <w:kern w:val="0"/>
                <w:sz w:val="20"/>
                <w:szCs w:val="20"/>
                <w14:ligatures w14:val="none"/>
              </w:rPr>
              <w:t xml:space="preserve"> When</w:t>
            </w:r>
            <w:r w:rsidRPr="00C001F0" w:rsidR="00C001F0">
              <w:rPr>
                <w:rFonts w:ascii="Arial" w:hAnsi="Arial" w:eastAsia="Times New Roman" w:cs="Arial"/>
                <w:color w:val="000000"/>
                <w:kern w:val="0"/>
                <w:sz w:val="20"/>
                <w:szCs w:val="20"/>
                <w14:ligatures w14:val="none"/>
              </w:rPr>
              <w:t xml:space="preserve"> you roll out new national or regional telecommunication services, CenturyLink's territory is critical.</w:t>
            </w:r>
          </w:p>
        </w:tc>
      </w:tr>
    </w:tbl>
    <w:p w:rsidRPr="00C001F0" w:rsidR="00C001F0" w:rsidP="00C001F0" w:rsidRDefault="00C001F0" w14:paraId="1681342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C001F0">
        <w:rPr>
          <w:rFonts w:ascii="Arial" w:hAnsi="Arial" w:eastAsia="Times New Roman" w:cs="Arial"/>
          <w:b/>
          <w:bCs/>
          <w:color w:val="000000"/>
          <w:kern w:val="0"/>
          <w:sz w:val="26"/>
          <w:szCs w:val="26"/>
          <w14:ligatures w14:val="none"/>
        </w:rPr>
        <w:t>Applications</w:t>
      </w:r>
    </w:p>
    <w:p w:rsidRPr="00C001F0" w:rsidR="00C001F0" w:rsidP="00C001F0" w:rsidRDefault="00C001F0" w14:paraId="75B9E1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The Third-Party Billing Services family of services offers you the opportunity to bill and communicate with your in-region end-users by utilizing the CenturyLink shared-bill. This allows you to reduce or eliminate your dependency on in-house billing systems and/or other billing vendors.</w:t>
      </w:r>
    </w:p>
    <w:p w:rsidRPr="00C001F0" w:rsidR="00C001F0" w:rsidP="00C001F0" w:rsidRDefault="00C001F0" w14:paraId="7718736D"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C001F0">
        <w:rPr>
          <w:rFonts w:ascii="Arial" w:hAnsi="Arial" w:eastAsia="Times New Roman" w:cs="Arial"/>
          <w:b/>
          <w:bCs/>
          <w:color w:val="000000"/>
          <w:kern w:val="0"/>
          <w:sz w:val="26"/>
          <w:szCs w:val="26"/>
          <w14:ligatures w14:val="none"/>
        </w:rPr>
        <w:t>Implementation</w:t>
      </w:r>
      <w:bookmarkStart w:name="preorder" w:id="5"/>
      <w:bookmarkEnd w:id="5"/>
    </w:p>
    <w:p w:rsidRPr="00C001F0" w:rsidR="00C001F0" w:rsidP="00C001F0" w:rsidRDefault="00C001F0" w14:paraId="0011037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001F0">
        <w:rPr>
          <w:rFonts w:ascii="Arial" w:hAnsi="Arial" w:eastAsia="Times New Roman" w:cs="Arial"/>
          <w:b/>
          <w:bCs/>
          <w:color w:val="000000"/>
          <w:kern w:val="0"/>
          <w:sz w:val="21"/>
          <w:szCs w:val="21"/>
          <w14:ligatures w14:val="none"/>
        </w:rPr>
        <w:t>Pre-Ordering</w:t>
      </w:r>
    </w:p>
    <w:p w:rsidRPr="00C001F0" w:rsidR="00C001F0" w:rsidP="00C001F0" w:rsidRDefault="00C001F0" w14:paraId="27BF21E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Prior to ordering any Third-Party Billing Service for the first time, you are required to sign a:</w:t>
      </w:r>
    </w:p>
    <w:p w:rsidRPr="00C001F0" w:rsidR="00C001F0" w:rsidP="00C001F0" w:rsidRDefault="00C001F0" w14:paraId="6A8593A8"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lastRenderedPageBreak/>
        <w:t>Confidentiality Agreement</w:t>
      </w:r>
    </w:p>
    <w:p w:rsidRPr="00C001F0" w:rsidR="00C001F0" w:rsidP="00C001F0" w:rsidRDefault="00C001F0" w14:paraId="217E869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Letter of Intent</w:t>
      </w:r>
    </w:p>
    <w:p w:rsidRPr="00C001F0" w:rsidR="00C001F0" w:rsidP="00C001F0" w:rsidRDefault="00C001F0" w14:paraId="0DFE6B0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Billing and Collections agreement</w:t>
      </w:r>
    </w:p>
    <w:p w:rsidRPr="00C001F0" w:rsidR="00C001F0" w:rsidP="00C001F0" w:rsidRDefault="00C001F0" w14:paraId="745BF3E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In addition, the New Billing Customer Questionnaire will need to be completed and returned to CenturyLink.</w:t>
      </w:r>
    </w:p>
    <w:p w:rsidRPr="00C001F0" w:rsidR="00C001F0" w:rsidP="00C001F0" w:rsidRDefault="00C001F0" w14:paraId="06A7FB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All are available by contacting your CenturyLink Sales Executive.</w:t>
      </w:r>
    </w:p>
    <w:p w:rsidR="3862990B" w:rsidP="3862990B" w:rsidRDefault="3862990B" w14:paraId="645D8BA6" w14:textId="3283D181">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3862990B" w:rsidP="3862990B" w:rsidRDefault="3862990B" w14:paraId="58FF8FB4" w14:textId="25517BD7">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3862990B" w:rsidP="3862990B" w:rsidRDefault="3862990B" w14:paraId="0B1FADFD" w14:textId="5291B6F1">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C001F0" w:rsidR="00C001F0" w:rsidP="00C001F0" w:rsidRDefault="00C001F0" w14:paraId="75765AA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C001F0">
        <w:rPr>
          <w:rFonts w:ascii="Arial" w:hAnsi="Arial" w:eastAsia="Times New Roman" w:cs="Arial"/>
          <w:b/>
          <w:bCs/>
          <w:color w:val="000000"/>
          <w:kern w:val="0"/>
          <w:sz w:val="21"/>
          <w:szCs w:val="21"/>
          <w14:ligatures w14:val="none"/>
        </w:rPr>
        <w:t>Ordering</w:t>
      </w:r>
    </w:p>
    <w:p w:rsidRPr="00C001F0" w:rsidR="00C001F0" w:rsidP="3862990B" w:rsidRDefault="00C001F0" w14:paraId="58816F52" w14:textId="6B7F763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Establishing a new Third-Party Billing customer within </w:t>
      </w:r>
      <w:r w:rsidRPr="3862990B" w:rsidR="00C001F0">
        <w:rPr>
          <w:rFonts w:ascii="Arial" w:hAnsi="Arial" w:eastAsia="Times New Roman" w:cs="Arial"/>
          <w:strike w:val="1"/>
          <w:color w:val="FF0000"/>
          <w:kern w:val="0"/>
          <w:sz w:val="20"/>
          <w:szCs w:val="20"/>
          <w14:ligatures w14:val="none"/>
        </w:rPr>
        <w:t>CenturyLink's in-region Customer Records and Information System (CRIS)</w:t>
      </w:r>
      <w:r w:rsidRPr="00C001F0" w:rsidR="00C001F0">
        <w:rPr>
          <w:rFonts w:ascii="Arial" w:hAnsi="Arial" w:eastAsia="Times New Roman" w:cs="Arial"/>
          <w:color w:val="000000"/>
          <w:kern w:val="0"/>
          <w:sz w:val="20"/>
          <w:szCs w:val="20"/>
          <w14:ligatures w14:val="none"/>
        </w:rPr>
        <w:t xml:space="preserve"> </w:t>
      </w:r>
      <w:r w:rsidRPr="3862990B" w:rsidR="2DFE8E1B">
        <w:rPr>
          <w:rFonts w:ascii="Arial" w:hAnsi="Arial" w:eastAsia="Times New Roman" w:cs="Arial"/>
          <w:color w:val="FF0000"/>
          <w:kern w:val="0"/>
          <w:sz w:val="20"/>
          <w:szCs w:val="20"/>
          <w14:ligatures w14:val="none"/>
        </w:rPr>
        <w:t>Ensemble</w:t>
      </w:r>
      <w:r w:rsidRPr="00C001F0" w:rsidR="2DFE8E1B">
        <w:rPr>
          <w:rFonts w:ascii="Arial" w:hAnsi="Arial" w:eastAsia="Times New Roman" w:cs="Arial"/>
          <w:color w:val="000000"/>
          <w:kern w:val="0"/>
          <w:sz w:val="20"/>
          <w:szCs w:val="20"/>
          <w14:ligatures w14:val="none"/>
        </w:rPr>
        <w:t xml:space="preserve"> </w:t>
      </w:r>
      <w:r w:rsidRPr="00C001F0" w:rsidR="00C001F0">
        <w:rPr>
          <w:rFonts w:ascii="Arial" w:hAnsi="Arial" w:eastAsia="Times New Roman" w:cs="Arial"/>
          <w:color w:val="000000"/>
          <w:kern w:val="0"/>
          <w:sz w:val="20"/>
          <w:szCs w:val="20"/>
          <w14:ligatures w14:val="none"/>
        </w:rPr>
        <w:t>requires</w:t>
      </w:r>
      <w:r w:rsidRPr="00C001F0" w:rsidR="00C001F0">
        <w:rPr>
          <w:rFonts w:ascii="Arial" w:hAnsi="Arial" w:eastAsia="Times New Roman" w:cs="Arial"/>
          <w:color w:val="000000"/>
          <w:kern w:val="0"/>
          <w:sz w:val="20"/>
          <w:szCs w:val="20"/>
          <w14:ligatures w14:val="none"/>
        </w:rPr>
        <w:t xml:space="preserve"> a coordinated effort that will be managed by a CenturyLink Project Manager.</w:t>
      </w:r>
    </w:p>
    <w:p w:rsidRPr="00C001F0" w:rsidR="00C001F0" w:rsidP="00C001F0" w:rsidRDefault="00C001F0" w14:paraId="789879EC"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C001F0">
        <w:rPr>
          <w:rFonts w:ascii="Arial" w:hAnsi="Arial" w:eastAsia="Times New Roman" w:cs="Arial"/>
          <w:b/>
          <w:bCs/>
          <w:color w:val="000000"/>
          <w:kern w:val="0"/>
          <w:sz w:val="21"/>
          <w:szCs w:val="21"/>
          <w14:ligatures w14:val="none"/>
        </w:rPr>
        <w:t>Provisioning and Installation</w:t>
      </w:r>
    </w:p>
    <w:p w:rsidRPr="00C001F0" w:rsidR="00C001F0" w:rsidP="00C001F0" w:rsidRDefault="00C001F0" w14:paraId="0C8A4A7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Since Third-Party Billing Services can be a customized effort, the implementation timeframes for a new customer are highly dependent on your specific billing requirements as well as the availability of CenturyLink resources. In cases where CenturyLink's standard Third-Party Billing service offering is selected, implementation of a new customer can typically occur within 120 business days or less, depending on a variety of factors. For all other new customer requests, implementation is negotiated on an individual case basis.</w:t>
      </w:r>
    </w:p>
    <w:p w:rsidRPr="00C001F0" w:rsidR="00C001F0" w:rsidP="00C001F0" w:rsidRDefault="00C001F0" w14:paraId="3057C1A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C001F0">
        <w:rPr>
          <w:rFonts w:ascii="Arial" w:hAnsi="Arial" w:eastAsia="Times New Roman" w:cs="Arial"/>
          <w:b/>
          <w:bCs/>
          <w:color w:val="000000"/>
          <w:kern w:val="0"/>
          <w:sz w:val="21"/>
          <w:szCs w:val="21"/>
          <w14:ligatures w14:val="none"/>
        </w:rPr>
        <w:t>Maintenance and Repair</w:t>
      </w:r>
    </w:p>
    <w:p w:rsidRPr="00C001F0" w:rsidR="00C001F0" w:rsidP="00C001F0" w:rsidRDefault="00C001F0" w14:paraId="31ABDD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Third-Party Billing Service maintenance is segmented based on the actual billing issue, as further described below:</w:t>
      </w:r>
    </w:p>
    <w:p w:rsidRPr="00C001F0" w:rsidR="00C001F0" w:rsidP="00C001F0" w:rsidRDefault="00C001F0" w14:paraId="2959C728"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C001F0">
        <w:rPr>
          <w:rFonts w:ascii="Arial" w:hAnsi="Arial" w:eastAsia="Times New Roman" w:cs="Arial"/>
          <w:color w:val="000000"/>
          <w:kern w:val="0"/>
          <w:sz w:val="20"/>
          <w:szCs w:val="20"/>
          <w14:ligatures w14:val="none"/>
        </w:rPr>
        <w:t>Uncollectibles</w:t>
      </w:r>
      <w:proofErr w:type="spellEnd"/>
      <w:r w:rsidRPr="00C001F0">
        <w:rPr>
          <w:rFonts w:ascii="Arial" w:hAnsi="Arial" w:eastAsia="Times New Roman" w:cs="Arial"/>
          <w:color w:val="000000"/>
          <w:kern w:val="0"/>
          <w:sz w:val="20"/>
          <w:szCs w:val="20"/>
          <w14:ligatures w14:val="none"/>
        </w:rPr>
        <w:t xml:space="preserve"> and </w:t>
      </w:r>
      <w:proofErr w:type="spellStart"/>
      <w:r w:rsidRPr="00C001F0">
        <w:rPr>
          <w:rFonts w:ascii="Arial" w:hAnsi="Arial" w:eastAsia="Times New Roman" w:cs="Arial"/>
          <w:color w:val="000000"/>
          <w:kern w:val="0"/>
          <w:sz w:val="20"/>
          <w:szCs w:val="20"/>
          <w14:ligatures w14:val="none"/>
        </w:rPr>
        <w:t>Unbillables</w:t>
      </w:r>
      <w:proofErr w:type="spellEnd"/>
    </w:p>
    <w:p w:rsidRPr="00C001F0" w:rsidR="00C001F0" w:rsidP="00C001F0" w:rsidRDefault="00C001F0" w14:paraId="743A2457"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End-user Billing Issues and Adjustments</w:t>
      </w:r>
    </w:p>
    <w:p w:rsidRPr="00C001F0" w:rsidR="00C001F0" w:rsidP="00C001F0" w:rsidRDefault="00C001F0" w14:paraId="75912380"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Billing Enhancements</w:t>
      </w:r>
    </w:p>
    <w:p w:rsidRPr="00C001F0" w:rsidR="00C001F0" w:rsidP="00C001F0" w:rsidRDefault="00C001F0" w14:paraId="5C0BD61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Customer Account Record Exchange (CARE)/Subscription Issues</w:t>
      </w:r>
    </w:p>
    <w:p w:rsidRPr="00C001F0" w:rsidR="00C001F0" w:rsidP="00C001F0" w:rsidRDefault="00C001F0" w14:paraId="4D22170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Customer Data Input and Output</w:t>
      </w:r>
    </w:p>
    <w:p w:rsidRPr="00C001F0" w:rsidR="00C001F0" w:rsidP="00C001F0" w:rsidRDefault="00C001F0" w14:paraId="2FDAA1D1"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B&amp;C Invoice Issues</w:t>
      </w:r>
    </w:p>
    <w:p w:rsidRPr="00C001F0" w:rsidR="00C001F0" w:rsidP="00C001F0" w:rsidRDefault="00C001F0" w14:paraId="717E97D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C001F0">
        <w:rPr>
          <w:rFonts w:ascii="Arial" w:hAnsi="Arial" w:eastAsia="Times New Roman" w:cs="Arial"/>
          <w:b/>
          <w:bCs/>
          <w:color w:val="000000"/>
          <w:kern w:val="0"/>
          <w:sz w:val="21"/>
          <w:szCs w:val="21"/>
          <w14:ligatures w14:val="none"/>
        </w:rPr>
        <w:t>Billing</w:t>
      </w:r>
    </w:p>
    <w:p w:rsidRPr="00C001F0" w:rsidR="00C001F0" w:rsidP="75BA3E8C" w:rsidRDefault="00C001F0" w14:paraId="528A45EA" w14:textId="5D662D15">
      <w:pPr>
        <w:pStyle w:val="Normal"/>
        <w:spacing w:before="120" w:beforeAutospacing="off" w:after="240" w:afterAutospacing="off" w:line="240" w:lineRule="auto"/>
        <w:rPr>
          <w:rFonts w:ascii="Arial" w:hAnsi="Arial" w:eastAsia="Arial" w:cs="Arial"/>
          <w:noProof w:val="0"/>
          <w:color w:val="FF0000"/>
          <w:sz w:val="20"/>
          <w:szCs w:val="20"/>
          <w:lang w:val="en-US"/>
        </w:rPr>
      </w:pPr>
      <w:r w:rsidRPr="1A332861" w:rsidR="00C001F0">
        <w:rPr>
          <w:rFonts w:ascii="Arial" w:hAnsi="Arial" w:eastAsia="Times New Roman" w:cs="Arial"/>
          <w:strike w:val="1"/>
          <w:color w:val="FF0000"/>
          <w:kern w:val="0"/>
          <w:sz w:val="20"/>
          <w:szCs w:val="20"/>
          <w14:ligatures w14:val="none"/>
        </w:rPr>
        <w:t>Customer Records and Information System (</w:t>
      </w:r>
      <w:r w:rsidRPr="1A332861" w:rsidR="00C001F0">
        <w:rPr>
          <w:rFonts w:ascii="Arial" w:hAnsi="Arial" w:eastAsia="Times New Roman" w:cs="Arial"/>
          <w:strike w:val="1"/>
          <w:color w:val="FF0000"/>
          <w:kern w:val="0"/>
          <w:sz w:val="20"/>
          <w:szCs w:val="20"/>
          <w14:ligatures w14:val="none"/>
        </w:rPr>
        <w:t>CRIS</w:t>
      </w:r>
      <w:r w:rsidRPr="1A332861" w:rsidR="00C001F0">
        <w:rPr>
          <w:rFonts w:ascii="Arial" w:hAnsi="Arial" w:eastAsia="Times New Roman" w:cs="Arial"/>
          <w:strike w:val="1"/>
          <w:color w:val="FF0000"/>
          <w:kern w:val="0"/>
          <w:sz w:val="20"/>
          <w:szCs w:val="20"/>
          <w14:ligatures w14:val="none"/>
        </w:rPr>
        <w:t>) billing is described in </w:t>
      </w:r>
      <w:hyperlink w:history="1" r:id="Rf89530fcba5a4893">
        <w:r w:rsidRPr="1A332861" w:rsidR="00C001F0">
          <w:rPr>
            <w:rFonts w:ascii="Arial" w:hAnsi="Arial" w:eastAsia="Times New Roman" w:cs="Arial"/>
            <w:strike w:val="1"/>
            <w:color w:val="FF0000"/>
            <w:kern w:val="0"/>
            <w:sz w:val="20"/>
            <w:szCs w:val="20"/>
            <w:u w:val="single"/>
            <w14:ligatures w14:val="none"/>
          </w:rPr>
          <w:t>Billing Information - Customer Records and Information System (</w:t>
        </w:r>
        <w:r w:rsidRPr="1A332861" w:rsidR="00C001F0">
          <w:rPr>
            <w:rFonts w:ascii="Arial" w:hAnsi="Arial" w:eastAsia="Times New Roman" w:cs="Arial"/>
            <w:strike w:val="1"/>
            <w:color w:val="FF0000"/>
            <w:kern w:val="0"/>
            <w:sz w:val="20"/>
            <w:szCs w:val="20"/>
            <w:u w:val="single"/>
            <w14:ligatures w14:val="none"/>
          </w:rPr>
          <w:t>CRIS</w:t>
        </w:r>
        <w:r w:rsidRPr="1A332861" w:rsidR="00C001F0">
          <w:rPr>
            <w:rFonts w:ascii="Arial" w:hAnsi="Arial" w:eastAsia="Times New Roman" w:cs="Arial"/>
            <w:strike w:val="1"/>
            <w:color w:val="FF0000"/>
            <w:kern w:val="0"/>
            <w:sz w:val="20"/>
            <w:szCs w:val="20"/>
            <w:u w:val="single"/>
            <w14:ligatures w14:val="none"/>
          </w:rPr>
          <w:t>)</w:t>
        </w:r>
      </w:hyperlink>
      <w:r w:rsidRPr="1A332861" w:rsidR="00C001F0">
        <w:rPr>
          <w:rFonts w:ascii="Arial" w:hAnsi="Arial" w:eastAsia="Times New Roman" w:cs="Arial"/>
          <w:strike w:val="1"/>
          <w:color w:val="FF0000"/>
          <w:kern w:val="0"/>
          <w:sz w:val="20"/>
          <w:szCs w:val="20"/>
          <w14:ligatures w14:val="none"/>
        </w:rPr>
        <w:t>.</w:t>
      </w:r>
      <w:r w:rsidRPr="75BA3E8C" w:rsidR="38AB7451">
        <w:rPr>
          <w:rFonts w:ascii="Arial" w:hAnsi="Arial" w:eastAsia="Arial" w:cs="Arial"/>
          <w:b w:val="0"/>
          <w:bCs w:val="0"/>
          <w:i w:val="0"/>
          <w:iCs w:val="0"/>
          <w:caps w:val="0"/>
          <w:smallCaps w:val="0"/>
          <w:noProof w:val="0"/>
          <w:color w:val="1D1C1D"/>
          <w:sz w:val="22"/>
          <w:szCs w:val="22"/>
          <w:lang w:val="en-US"/>
        </w:rPr>
        <w:t xml:space="preserve"> </w:t>
      </w:r>
      <w:r w:rsidRPr="75BA3E8C" w:rsidR="2A80DBD9">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C001F0" w:rsidR="00C001F0" w:rsidP="75BA3E8C" w:rsidRDefault="00C001F0" w14:paraId="2439667A" w14:textId="14F9F4FE">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3862990B" w:rsidR="2A80DBD9">
        <w:rPr>
          <w:rFonts w:ascii="Arial" w:hAnsi="Arial" w:eastAsia="Arial" w:cs="Arial"/>
          <w:noProof w:val="0"/>
          <w:color w:val="FF0000"/>
          <w:sz w:val="20"/>
          <w:szCs w:val="20"/>
          <w:lang w:val="en-US"/>
        </w:rPr>
        <w:t>The Ensemble bill is described</w:t>
      </w:r>
      <w:r w:rsidRPr="3862990B" w:rsidR="2A80DBD9">
        <w:rPr>
          <w:rFonts w:ascii="Calibri" w:hAnsi="Calibri" w:eastAsia="Calibri" w:cs="Calibri"/>
          <w:noProof w:val="0"/>
          <w:color w:val="CD5937"/>
          <w:sz w:val="22"/>
          <w:szCs w:val="22"/>
          <w:lang w:val="en-US"/>
        </w:rPr>
        <w:t xml:space="preserve"> </w:t>
      </w:r>
      <w:r w:rsidRPr="3862990B" w:rsidR="2A80DBD9">
        <w:rPr>
          <w:rFonts w:ascii="Calibri" w:hAnsi="Calibri" w:eastAsia="Calibri" w:cs="Calibri"/>
          <w:noProof w:val="0"/>
          <w:color w:val="FF0000"/>
          <w:sz w:val="22"/>
          <w:szCs w:val="22"/>
          <w:lang w:val="en-US"/>
        </w:rPr>
        <w:t>in</w:t>
      </w:r>
      <w:r w:rsidRPr="3862990B" w:rsidR="2A80DBD9">
        <w:rPr>
          <w:rFonts w:ascii="Calibri" w:hAnsi="Calibri" w:eastAsia="Calibri" w:cs="Calibri"/>
          <w:noProof w:val="0"/>
          <w:color w:val="CD5937"/>
          <w:sz w:val="22"/>
          <w:szCs w:val="22"/>
          <w:lang w:val="en-US"/>
        </w:rPr>
        <w:t> </w:t>
      </w:r>
      <w:hyperlink r:id="Rabbe2c24c4c14005">
        <w:r w:rsidRPr="3862990B" w:rsidR="2A80DBD9">
          <w:rPr>
            <w:rStyle w:val="Hyperlink"/>
            <w:rFonts w:ascii="Calibri" w:hAnsi="Calibri" w:eastAsia="Calibri" w:cs="Calibri"/>
            <w:strike w:val="0"/>
            <w:dstrike w:val="0"/>
            <w:noProof w:val="0"/>
            <w:color w:val="FF0000"/>
            <w:sz w:val="22"/>
            <w:szCs w:val="22"/>
            <w:u w:val="single"/>
            <w:lang w:val="en-US"/>
          </w:rPr>
          <w:t>Billing Information – Ensemble</w:t>
        </w:r>
        <w:r w:rsidRPr="3862990B" w:rsidR="6AA3666A">
          <w:rPr>
            <w:rStyle w:val="Hyperlink"/>
            <w:rFonts w:ascii="Calibri" w:hAnsi="Calibri" w:eastAsia="Calibri" w:cs="Calibri"/>
            <w:strike w:val="0"/>
            <w:dstrike w:val="0"/>
            <w:noProof w:val="0"/>
            <w:color w:val="FF0000"/>
            <w:sz w:val="22"/>
            <w:szCs w:val="22"/>
            <w:u w:val="single"/>
            <w:lang w:val="en-US"/>
          </w:rPr>
          <w:t>.</w:t>
        </w:r>
      </w:hyperlink>
    </w:p>
    <w:p w:rsidRPr="00C001F0" w:rsidR="00C001F0" w:rsidP="1A332861" w:rsidRDefault="00C001F0" w14:paraId="58F24779"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All recurring and non-recurring charges associated with Third-Party Billing Services are billed to you via a monthly Billing and Collection Invoice (B&amp;C Invoice) statement. A separate B&amp;C Invoice will be provided for each state where you do </w:t>
      </w:r>
      <w:bookmarkStart w:name="_Int_pWK0MxeA" w:id="624348213"/>
      <w:r w:rsidRPr="00C001F0" w:rsidR="00C001F0">
        <w:rPr>
          <w:rFonts w:ascii="Arial" w:hAnsi="Arial" w:eastAsia="Times New Roman" w:cs="Arial"/>
          <w:color w:val="000000"/>
          <w:kern w:val="0"/>
          <w:sz w:val="20"/>
          <w:szCs w:val="20"/>
          <w14:ligatures w14:val="none"/>
        </w:rPr>
        <w:t>business</w:t>
      </w:r>
      <w:bookmarkEnd w:id="624348213"/>
      <w:r w:rsidRPr="00C001F0" w:rsidR="00C001F0">
        <w:rPr>
          <w:rFonts w:ascii="Arial" w:hAnsi="Arial" w:eastAsia="Times New Roman" w:cs="Arial"/>
          <w:color w:val="000000"/>
          <w:kern w:val="0"/>
          <w:sz w:val="20"/>
          <w:szCs w:val="20"/>
          <w14:ligatures w14:val="none"/>
        </w:rPr>
        <w:t xml:space="preserve"> and each will provide a detailed itemization of every Third-Party Billing service that you </w:t>
      </w:r>
      <w:r w:rsidRPr="00C001F0" w:rsidR="00C001F0">
        <w:rPr>
          <w:rFonts w:ascii="Arial" w:hAnsi="Arial" w:eastAsia="Times New Roman" w:cs="Arial"/>
          <w:color w:val="000000"/>
          <w:kern w:val="0"/>
          <w:sz w:val="20"/>
          <w:szCs w:val="20"/>
          <w14:ligatures w14:val="none"/>
        </w:rPr>
        <w:t xml:space="preserve">utilize</w:t>
      </w:r>
      <w:r w:rsidRPr="00C001F0" w:rsidR="00C001F0">
        <w:rPr>
          <w:rFonts w:ascii="Arial" w:hAnsi="Arial" w:eastAsia="Times New Roman" w:cs="Arial"/>
          <w:color w:val="000000"/>
          <w:kern w:val="0"/>
          <w:sz w:val="20"/>
          <w:szCs w:val="20"/>
          <w14:ligatures w14:val="none"/>
        </w:rPr>
        <w:t xml:space="preserve">. Payment for all Third-Party Billing Services is considered due and payable by the pay-by-date reflected on the B&amp;C Invoice.</w:t>
      </w:r>
    </w:p>
    <w:p w:rsidRPr="00C001F0" w:rsidR="00C001F0" w:rsidP="00C001F0" w:rsidRDefault="00C001F0" w14:paraId="61ACD99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C001F0">
        <w:rPr>
          <w:rFonts w:ascii="Arial" w:hAnsi="Arial" w:eastAsia="Times New Roman" w:cs="Arial"/>
          <w:b/>
          <w:bCs/>
          <w:color w:val="000000"/>
          <w:kern w:val="0"/>
          <w:sz w:val="26"/>
          <w:szCs w:val="26"/>
          <w14:ligatures w14:val="none"/>
        </w:rPr>
        <w:t>Training</w:t>
      </w:r>
    </w:p>
    <w:p w:rsidRPr="00C001F0" w:rsidR="00C001F0" w:rsidP="00C001F0" w:rsidRDefault="00C001F0" w14:paraId="3F24D152" w14:textId="77777777">
      <w:pPr>
        <w:shd w:val="clear" w:color="auto" w:fill="FFFFFF"/>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b/>
          <w:bCs/>
          <w:color w:val="000000"/>
          <w:kern w:val="0"/>
          <w:sz w:val="20"/>
          <w:szCs w:val="20"/>
          <w14:ligatures w14:val="none"/>
        </w:rPr>
        <w:t>Local CenturyLink 101: "Doing Business with CenturyLink"</w:t>
      </w:r>
    </w:p>
    <w:p w:rsidRPr="00C001F0" w:rsidR="00C001F0" w:rsidP="1A332861" w:rsidRDefault="00C001F0" w14:paraId="027F119B" w14:textId="58F62939">
      <w:pPr>
        <w:numPr>
          <w:ilvl w:val="0"/>
          <w:numId w:val="1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 xml:space="preserve">This introductory Web-based training course is designed to teach the Local CLEC and Reseller how to do business with CenturyLink. It will provide a general overview of products and services, CenturyLink billing and support systems, processes for </w:t>
      </w:r>
      <w:r w:rsidRPr="00C001F0" w:rsidR="00C001F0">
        <w:rPr>
          <w:rFonts w:ascii="Arial" w:hAnsi="Arial" w:eastAsia="Times New Roman" w:cs="Arial"/>
          <w:color w:val="000000"/>
          <w:kern w:val="0"/>
          <w:sz w:val="20"/>
          <w:szCs w:val="20"/>
          <w14:ligatures w14:val="none"/>
        </w:rPr>
        <w:t>submitting</w:t>
      </w:r>
      <w:r w:rsidRPr="00C001F0" w:rsidR="00C001F0">
        <w:rPr>
          <w:rFonts w:ascii="Arial" w:hAnsi="Arial" w:eastAsia="Times New Roman" w:cs="Arial"/>
          <w:color w:val="000000"/>
          <w:kern w:val="0"/>
          <w:sz w:val="20"/>
          <w:szCs w:val="20"/>
          <w14:ligatures w14:val="none"/>
        </w:rPr>
        <w:t xml:space="preserve"> service requests, reports, and web resource access information. </w:t>
      </w:r>
      <w:r w:rsidRPr="2062E113" w:rsidR="2B48D62F">
        <w:rPr>
          <w:rFonts w:ascii="Arial" w:hAnsi="Arial" w:eastAsia="Arial" w:cs="Arial"/>
          <w:b w:val="0"/>
          <w:bCs w:val="0"/>
          <w:i w:val="0"/>
          <w:iCs w:val="0"/>
          <w:caps w:val="0"/>
          <w:smallCaps w:val="0"/>
          <w:noProof w:val="0"/>
          <w:color w:val="000000" w:themeColor="text1" w:themeTint="FF" w:themeShade="FF"/>
          <w:sz w:val="20"/>
          <w:szCs w:val="20"/>
          <w:lang w:val="en-US"/>
        </w:rPr>
        <w:t> </w:t>
      </w:r>
      <w:r w:rsidRPr="2062E113" w:rsidR="2B48D62F">
        <w:rPr>
          <w:rFonts w:ascii="Arial" w:hAnsi="Arial" w:eastAsia="Arial" w:cs="Arial"/>
          <w:b w:val="0"/>
          <w:bCs w:val="0"/>
          <w:i w:val="0"/>
          <w:iCs w:val="0"/>
          <w:caps w:val="0"/>
          <w:smallCaps w:val="0"/>
          <w:noProof w:val="0"/>
          <w:color w:val="FF0000"/>
          <w:sz w:val="20"/>
          <w:szCs w:val="20"/>
          <w:lang w:val="en-US"/>
        </w:rPr>
        <w:t> </w:t>
      </w:r>
      <w:hyperlink r:id="R676c9aa244464d0d">
        <w:r w:rsidRPr="2062E113" w:rsidR="2B48D62F">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2062E113" w:rsidR="2B48D62F">
        <w:rPr>
          <w:rFonts w:ascii="Arial" w:hAnsi="Arial" w:eastAsia="Arial" w:cs="Arial"/>
          <w:noProof w:val="0"/>
          <w:color w:val="FF0000"/>
          <w:sz w:val="20"/>
          <w:szCs w:val="20"/>
          <w:lang w:val="en-US"/>
        </w:rPr>
        <w:t xml:space="preserve"> </w:t>
      </w:r>
      <w:hyperlink r:id="R336fbb9a9bd7437f">
        <w:r w:rsidRPr="2062E113" w:rsidR="00C001F0">
          <w:rPr>
            <w:rStyle w:val="Hyperlink"/>
            <w:rFonts w:ascii="Arial" w:hAnsi="Arial" w:eastAsia="Times New Roman" w:cs="Arial"/>
            <w:color w:val="FF0000"/>
            <w:sz w:val="20"/>
            <w:szCs w:val="20"/>
          </w:rPr>
          <w:t xml:space="preserve">Click here to learn more about this </w:t>
        </w:r>
        <w:r w:rsidRPr="2062E113" w:rsidR="27B790B3">
          <w:rPr>
            <w:rStyle w:val="Hyperlink"/>
            <w:rFonts w:ascii="Arial" w:hAnsi="Arial" w:eastAsia="Times New Roman" w:cs="Arial"/>
            <w:color w:val="FF0000"/>
            <w:sz w:val="20"/>
            <w:szCs w:val="20"/>
          </w:rPr>
          <w:t>Training</w:t>
        </w:r>
      </w:hyperlink>
      <w:r w:rsidRPr="2062E113" w:rsidR="00C001F0">
        <w:rPr>
          <w:rFonts w:ascii="Arial" w:hAnsi="Arial" w:eastAsia="Times New Roman" w:cs="Arial"/>
          <w:color w:val="FF0000"/>
          <w:kern w:val="0"/>
          <w:sz w:val="20"/>
          <w:szCs w:val="20"/>
          <w14:ligatures w14:val="none"/>
        </w:rPr>
        <w:t>.</w:t>
      </w:r>
    </w:p>
    <w:p w:rsidRPr="00C001F0" w:rsidR="00C001F0" w:rsidP="00C001F0" w:rsidRDefault="00C001F0" w14:paraId="5FD3207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C001F0">
        <w:rPr>
          <w:rFonts w:ascii="Arial" w:hAnsi="Arial" w:eastAsia="Times New Roman" w:cs="Arial"/>
          <w:b/>
          <w:bCs/>
          <w:color w:val="000000"/>
          <w:kern w:val="0"/>
          <w:sz w:val="26"/>
          <w:szCs w:val="26"/>
          <w14:ligatures w14:val="none"/>
        </w:rPr>
        <w:t>Contacts</w:t>
      </w:r>
    </w:p>
    <w:p w:rsidRPr="00C001F0" w:rsidR="00C001F0" w:rsidP="1A332861" w:rsidRDefault="00C001F0" w14:paraId="4191D8DD"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lastRenderedPageBreak/>
        <w:t xml:space="preserve">CenturyLink contact information </w:t>
      </w:r>
      <w:bookmarkStart w:name="_Int_bE7PDHjr" w:id="587377254"/>
      <w:r w:rsidRPr="00C001F0" w:rsidR="00C001F0">
        <w:rPr>
          <w:rFonts w:ascii="Arial" w:hAnsi="Arial" w:eastAsia="Times New Roman" w:cs="Arial"/>
          <w:color w:val="000000"/>
          <w:kern w:val="0"/>
          <w:sz w:val="20"/>
          <w:szCs w:val="20"/>
          <w14:ligatures w14:val="none"/>
        </w:rPr>
        <w:t xml:space="preserve">is </w:t>
      </w:r>
      <w:r w:rsidRPr="00C001F0" w:rsidR="00C001F0">
        <w:rPr>
          <w:rFonts w:ascii="Arial" w:hAnsi="Arial" w:eastAsia="Times New Roman" w:cs="Arial"/>
          <w:color w:val="000000"/>
          <w:kern w:val="0"/>
          <w:sz w:val="20"/>
          <w:szCs w:val="20"/>
          <w14:ligatures w14:val="none"/>
        </w:rPr>
        <w:t>located</w:t>
      </w:r>
      <w:r w:rsidRPr="00C001F0" w:rsidR="00C001F0">
        <w:rPr>
          <w:rFonts w:ascii="Arial" w:hAnsi="Arial" w:eastAsia="Times New Roman" w:cs="Arial"/>
          <w:color w:val="000000"/>
          <w:kern w:val="0"/>
          <w:sz w:val="20"/>
          <w:szCs w:val="20"/>
          <w14:ligatures w14:val="none"/>
        </w:rPr>
        <w:t xml:space="preserve"> in</w:t>
      </w:r>
      <w:bookmarkEnd w:id="587377254"/>
      <w:r w:rsidRPr="00C001F0" w:rsidR="00C001F0">
        <w:rPr>
          <w:rFonts w:ascii="Arial" w:hAnsi="Arial" w:eastAsia="Times New Roman" w:cs="Arial"/>
          <w:color w:val="000000"/>
          <w:kern w:val="0"/>
          <w:sz w:val="20"/>
          <w:szCs w:val="20"/>
          <w14:ligatures w14:val="none"/>
        </w:rPr>
        <w:t> </w:t>
      </w:r>
      <w:hyperlink w:history="1" r:id="Re316be4dc6b4492e">
        <w:r w:rsidRPr="00C001F0" w:rsidR="00C001F0">
          <w:rPr>
            <w:rFonts w:ascii="Arial" w:hAnsi="Arial" w:eastAsia="Times New Roman" w:cs="Arial"/>
            <w:color w:val="006BBD"/>
            <w:kern w:val="0"/>
            <w:sz w:val="20"/>
            <w:szCs w:val="20"/>
            <w:u w:val="single"/>
            <w14:ligatures w14:val="none"/>
          </w:rPr>
          <w:t>Wholesale Customer Contacts</w:t>
        </w:r>
      </w:hyperlink>
      <w:r w:rsidRPr="00C001F0" w:rsidR="00C001F0">
        <w:rPr>
          <w:rFonts w:ascii="Arial" w:hAnsi="Arial" w:eastAsia="Times New Roman" w:cs="Arial"/>
          <w:color w:val="000000"/>
          <w:kern w:val="0"/>
          <w:sz w:val="20"/>
          <w:szCs w:val="20"/>
          <w14:ligatures w14:val="none"/>
        </w:rPr>
        <w:t>.</w:t>
      </w:r>
    </w:p>
    <w:p w:rsidRPr="00C001F0" w:rsidR="00C001F0" w:rsidP="00C001F0" w:rsidRDefault="00C001F0" w14:paraId="1339806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To inquire about a new Third-Party Billing Service implementation, you should contact your CenturyLink Sales Executive.</w:t>
      </w:r>
    </w:p>
    <w:p w:rsidRPr="00C001F0" w:rsidR="00C001F0" w:rsidP="00C001F0" w:rsidRDefault="00C001F0" w14:paraId="1FFF11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For Service and Assurance Questions and Issues Regarding the Following:</w:t>
      </w:r>
    </w:p>
    <w:p w:rsidRPr="00C001F0" w:rsidR="00C001F0" w:rsidP="00C001F0" w:rsidRDefault="00C001F0" w14:paraId="1744F847"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Enhancements for Existing Third-Party Billing Service customers contact your existing CenturyLink Sales Executive</w:t>
      </w:r>
    </w:p>
    <w:p w:rsidRPr="00C001F0" w:rsidR="00C001F0" w:rsidP="1A332861" w:rsidRDefault="00C001F0" w14:paraId="4BF5683A" w14:textId="77777777">
      <w:pPr>
        <w:numPr>
          <w:ilvl w:val="0"/>
          <w:numId w:val="1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001F0" w:rsidR="70B967D6">
        <w:rPr>
          <w:rFonts w:ascii="Arial" w:hAnsi="Arial" w:eastAsia="Times New Roman" w:cs="Arial"/>
          <w:color w:val="000000"/>
          <w:kern w:val="0"/>
          <w:sz w:val="20"/>
          <w:szCs w:val="20"/>
          <w14:ligatures w14:val="none"/>
        </w:rPr>
        <w:t>Unbillable</w:t>
      </w:r>
      <w:r w:rsidRPr="00C001F0" w:rsidR="00C001F0">
        <w:rPr>
          <w:rFonts w:ascii="Arial" w:hAnsi="Arial" w:eastAsia="Times New Roman" w:cs="Arial"/>
          <w:color w:val="000000"/>
          <w:kern w:val="0"/>
          <w:sz w:val="20"/>
          <w:szCs w:val="20"/>
          <w14:ligatures w14:val="none"/>
        </w:rPr>
        <w:t xml:space="preserve">, </w:t>
      </w:r>
      <w:r w:rsidRPr="00C001F0" w:rsidR="00C001F0">
        <w:rPr>
          <w:rFonts w:ascii="Arial" w:hAnsi="Arial" w:eastAsia="Times New Roman" w:cs="Arial"/>
          <w:color w:val="000000"/>
          <w:kern w:val="0"/>
          <w:sz w:val="20"/>
          <w:szCs w:val="20"/>
          <w14:ligatures w14:val="none"/>
        </w:rPr>
        <w:t>Uncollectibles</w:t>
      </w:r>
      <w:r w:rsidRPr="00C001F0" w:rsidR="00C001F0">
        <w:rPr>
          <w:rFonts w:ascii="Arial" w:hAnsi="Arial" w:eastAsia="Times New Roman" w:cs="Arial"/>
          <w:color w:val="000000"/>
          <w:kern w:val="0"/>
          <w:sz w:val="20"/>
          <w:szCs w:val="20"/>
          <w14:ligatures w14:val="none"/>
        </w:rPr>
        <w:t xml:space="preserve"> and PAR Issues Contact your CenturyLink Service Manager</w:t>
      </w:r>
    </w:p>
    <w:p w:rsidRPr="00C001F0" w:rsidR="00C001F0" w:rsidP="00C001F0" w:rsidRDefault="00C001F0" w14:paraId="20AC47E6"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End-user Billing and Adjustments Issues Contact your CenturyLink Service Manager</w:t>
      </w:r>
    </w:p>
    <w:p w:rsidRPr="00C001F0" w:rsidR="00C001F0" w:rsidP="00C001F0" w:rsidRDefault="00C001F0" w14:paraId="0C4EF955"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CARE/Subscription Billing Issues Contact your CenturyLink Service Manager Service Provider (sub-CIC) Updates Contact your CenturyLink Service Manager</w:t>
      </w:r>
    </w:p>
    <w:p w:rsidRPr="00C001F0" w:rsidR="00C001F0" w:rsidP="00C001F0" w:rsidRDefault="00C001F0" w14:paraId="4CBFDCE3"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B&amp;C Invoice Questions and Issues please contact the Des Moines Carrier Billing Center, Monday through Friday between the hours of 7AM and 4:30PM for assistance at 1-800-652-3158.</w:t>
      </w:r>
    </w:p>
    <w:p w:rsidRPr="00C001F0" w:rsidR="00C001F0" w:rsidP="00C001F0" w:rsidRDefault="00C001F0" w14:paraId="7789D457"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Escalations on Billing Issues Contact your existing CenturyLink Sales Executive</w:t>
      </w:r>
    </w:p>
    <w:p w:rsidRPr="00C001F0" w:rsidR="00C001F0" w:rsidP="00C001F0" w:rsidRDefault="00C001F0" w14:paraId="7DA412AD" w14:textId="77777777">
      <w:pPr>
        <w:shd w:val="clear" w:color="auto" w:fill="FFFFFF"/>
        <w:spacing w:after="0"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For all other questions or issues not addressed here or if you require additional information, please contact your CenturyLink Sales Executive. If you do not know who your CenturyLink Sales Executive is, </w:t>
      </w:r>
      <w:hyperlink w:history="1" r:id="rId11">
        <w:r w:rsidRPr="00C001F0">
          <w:rPr>
            <w:rFonts w:ascii="Arial" w:hAnsi="Arial" w:eastAsia="Times New Roman" w:cs="Arial"/>
            <w:color w:val="006BBD"/>
            <w:kern w:val="0"/>
            <w:sz w:val="20"/>
            <w:szCs w:val="20"/>
            <w:u w:val="single"/>
            <w14:ligatures w14:val="none"/>
          </w:rPr>
          <w:t>click here for additional information</w:t>
        </w:r>
      </w:hyperlink>
      <w:r w:rsidRPr="00C001F0">
        <w:rPr>
          <w:rFonts w:ascii="Arial" w:hAnsi="Arial" w:eastAsia="Times New Roman" w:cs="Arial"/>
          <w:color w:val="000000"/>
          <w:kern w:val="0"/>
          <w:sz w:val="20"/>
          <w:szCs w:val="20"/>
          <w14:ligatures w14:val="none"/>
        </w:rPr>
        <w:t>.</w:t>
      </w:r>
    </w:p>
    <w:p w:rsidRPr="00C001F0" w:rsidR="00C001F0" w:rsidP="00C001F0" w:rsidRDefault="00C001F0" w14:paraId="1A6D677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C001F0">
        <w:rPr>
          <w:rFonts w:ascii="Arial" w:hAnsi="Arial" w:eastAsia="Times New Roman" w:cs="Arial"/>
          <w:b/>
          <w:bCs/>
          <w:color w:val="000000"/>
          <w:kern w:val="0"/>
          <w:sz w:val="26"/>
          <w:szCs w:val="26"/>
          <w14:ligatures w14:val="none"/>
        </w:rPr>
        <w:t>Frequently Asked Questions (FAQs)</w:t>
      </w:r>
    </w:p>
    <w:p w:rsidRPr="00C001F0" w:rsidR="00C001F0" w:rsidP="00C001F0" w:rsidRDefault="00C001F0" w14:paraId="72271A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Pr>
          <w:rFonts w:ascii="Arial" w:hAnsi="Arial" w:eastAsia="Times New Roman" w:cs="Arial"/>
          <w:color w:val="000000"/>
          <w:kern w:val="0"/>
          <w:sz w:val="20"/>
          <w:szCs w:val="20"/>
          <w14:ligatures w14:val="none"/>
        </w:rPr>
        <w:t>This section is being compiled based on your feedback.</w:t>
      </w:r>
    </w:p>
    <w:p w:rsidRPr="00C001F0" w:rsidR="00C001F0" w:rsidP="00C001F0" w:rsidRDefault="00C001F0" w14:paraId="612B75B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color w:val="000000"/>
          <w:kern w:val="0"/>
          <w:sz w:val="20"/>
          <w:szCs w:val="20"/>
          <w14:ligatures w14:val="none"/>
        </w:rPr>
        <w:t>Please contact your CenturyLink Sales Executive or Service Manager for information.</w:t>
      </w:r>
    </w:p>
    <w:p w:rsidR="0F0467EC" w:rsidP="375661E4" w:rsidRDefault="0F0467EC" w14:paraId="759FE45F" w14:textId="7320F14C">
      <w:pPr>
        <w:pStyle w:val="Normal"/>
        <w:shd w:val="clear" w:color="auto" w:fill="FFFFFF" w:themeFill="background1"/>
        <w:spacing w:after="0" w:line="240" w:lineRule="auto"/>
        <w:rPr>
          <w:rFonts w:ascii="Arial" w:hAnsi="Arial" w:eastAsia="Arial" w:cs="Arial"/>
          <w:noProof w:val="0"/>
          <w:sz w:val="20"/>
          <w:szCs w:val="20"/>
          <w:lang w:val="en-US"/>
        </w:rPr>
      </w:pPr>
      <w:r w:rsidRPr="375661E4" w:rsidR="0F0467EC">
        <w:rPr>
          <w:rFonts w:ascii="Arial" w:hAnsi="Arial" w:eastAsia="Arial" w:cs="Arial"/>
          <w:b w:val="1"/>
          <w:bCs w:val="1"/>
          <w:i w:val="0"/>
          <w:iCs w:val="0"/>
          <w:caps w:val="0"/>
          <w:smallCaps w:val="0"/>
          <w:noProof w:val="0"/>
          <w:color w:val="000000" w:themeColor="text1" w:themeTint="FF" w:themeShade="FF"/>
          <w:sz w:val="19"/>
          <w:szCs w:val="19"/>
          <w:lang w:val="en-US"/>
        </w:rPr>
        <w:t>Last Update:</w:t>
      </w:r>
      <w:r w:rsidRPr="375661E4" w:rsidR="0F0467EC">
        <w:rPr>
          <w:rFonts w:ascii="Arial" w:hAnsi="Arial" w:eastAsia="Arial" w:cs="Arial"/>
          <w:b w:val="0"/>
          <w:bCs w:val="0"/>
          <w:i w:val="0"/>
          <w:iCs w:val="0"/>
          <w:caps w:val="0"/>
          <w:smallCaps w:val="0"/>
          <w:noProof w:val="0"/>
          <w:color w:val="000000" w:themeColor="text1" w:themeTint="FF" w:themeShade="FF"/>
          <w:sz w:val="19"/>
          <w:szCs w:val="19"/>
          <w:lang w:val="en-US"/>
        </w:rPr>
        <w:t xml:space="preserve"> August 8, 2011</w:t>
      </w:r>
    </w:p>
    <w:p w:rsidRPr="00C001F0" w:rsidR="00C001F0" w:rsidP="1A332861" w:rsidRDefault="00C001F0" w14:paraId="5B4EF6B8" w14:textId="29843C0E">
      <w:pPr>
        <w:shd w:val="clear" w:color="auto" w:fill="FFFFFF" w:themeFill="background1"/>
        <w:spacing w:after="0" w:line="240" w:lineRule="auto"/>
        <w:rPr>
          <w:rFonts w:ascii="Arial" w:hAnsi="Arial" w:eastAsia="Times New Roman" w:cs="Arial"/>
          <w:color w:val="000000"/>
          <w:kern w:val="0"/>
          <w:sz w:val="20"/>
          <w:szCs w:val="20"/>
          <w14:ligatures w14:val="none"/>
        </w:rPr>
      </w:pPr>
      <w:r w:rsidRPr="00C001F0" w:rsidR="00C001F0">
        <w:rPr>
          <w:rFonts w:ascii="Arial" w:hAnsi="Arial" w:eastAsia="Times New Roman" w:cs="Arial"/>
          <w:b w:val="1"/>
          <w:bCs w:val="1"/>
          <w:color w:val="000000"/>
          <w:kern w:val="0"/>
          <w:sz w:val="20"/>
          <w:szCs w:val="20"/>
          <w14:ligatures w14:val="none"/>
        </w:rPr>
        <w:t xml:space="preserve">Last </w:t>
      </w:r>
      <w:r w:rsidRPr="00C001F0" w:rsidR="088C0127">
        <w:rPr>
          <w:rFonts w:ascii="Arial" w:hAnsi="Arial" w:eastAsia="Times New Roman" w:cs="Arial"/>
          <w:b w:val="1"/>
          <w:bCs w:val="1"/>
          <w:color w:val="000000"/>
          <w:kern w:val="0"/>
          <w:sz w:val="20"/>
          <w:szCs w:val="20"/>
          <w14:ligatures w14:val="none"/>
        </w:rPr>
        <w:t>Review</w:t>
      </w:r>
      <w:r w:rsidRPr="00C001F0" w:rsidR="00C001F0">
        <w:rPr>
          <w:rFonts w:ascii="Arial" w:hAnsi="Arial" w:eastAsia="Times New Roman" w:cs="Arial"/>
          <w:b w:val="1"/>
          <w:bCs w:val="1"/>
          <w:color w:val="000000"/>
          <w:kern w:val="0"/>
          <w:sz w:val="20"/>
          <w:szCs w:val="20"/>
          <w14:ligatures w14:val="none"/>
        </w:rPr>
        <w:t>:</w:t>
      </w:r>
      <w:r w:rsidRPr="00C001F0" w:rsidR="00C001F0">
        <w:rPr>
          <w:rFonts w:ascii="Arial" w:hAnsi="Arial" w:eastAsia="Times New Roman" w:cs="Arial"/>
          <w:color w:val="000000"/>
          <w:kern w:val="0"/>
          <w:sz w:val="20"/>
          <w:szCs w:val="20"/>
          <w14:ligatures w14:val="none"/>
        </w:rPr>
        <w:t> </w:t>
      </w:r>
      <w:r w:rsidRPr="00C001F0" w:rsidR="71B8ECC6">
        <w:rPr>
          <w:rFonts w:ascii="Arial" w:hAnsi="Arial" w:eastAsia="Times New Roman" w:cs="Arial"/>
          <w:color w:val="000000"/>
          <w:kern w:val="0"/>
          <w:sz w:val="20"/>
          <w:szCs w:val="20"/>
          <w14:ligatures w14:val="none"/>
        </w:rPr>
        <w:t xml:space="preserve">March </w:t>
      </w:r>
      <w:r w:rsidRPr="00C001F0" w:rsidR="0ECAED9D">
        <w:rPr>
          <w:rFonts w:ascii="Arial" w:hAnsi="Arial" w:eastAsia="Times New Roman" w:cs="Arial"/>
          <w:color w:val="000000"/>
          <w:kern w:val="0"/>
          <w:sz w:val="20"/>
          <w:szCs w:val="20"/>
          <w14:ligatures w14:val="none"/>
        </w:rPr>
        <w:t>21</w:t>
      </w:r>
      <w:r w:rsidRPr="00C001F0" w:rsidR="71B8ECC6">
        <w:rPr>
          <w:rFonts w:ascii="Arial" w:hAnsi="Arial" w:eastAsia="Times New Roman" w:cs="Arial"/>
          <w:color w:val="000000"/>
          <w:kern w:val="0"/>
          <w:sz w:val="20"/>
          <w:szCs w:val="20"/>
          <w14:ligatures w14:val="none"/>
        </w:rPr>
        <w:t>, 2024</w:t>
      </w:r>
    </w:p>
    <w:p w:rsidR="00AA7524" w:rsidRDefault="00AA7524" w14:paraId="1F4384D1"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c1KMNc6uFqoz8" int2:id="gy5omvWJ">
      <int2:state int2:type="AugLoop_Text_Critique" int2:value="Rejected"/>
    </int2:textHash>
    <int2:textHash int2:hashCode="4BvTsSs7E/Dvm+" int2:id="D6mEzTZo">
      <int2:state int2:type="AugLoop_Text_Critique" int2:value="Rejected"/>
    </int2:textHash>
    <int2:textHash int2:hashCode="fA+mOCc3tm+JTs" int2:id="G4yYAYqq">
      <int2:state int2:type="AugLoop_Text_Critique" int2:value="Rejected"/>
    </int2:textHash>
    <int2:textHash int2:hashCode="4ha+6yMtyUWu4m" int2:id="degtPVui">
      <int2:state int2:type="AugLoop_Text_Critique" int2:value="Rejected"/>
    </int2:textHash>
    <int2:bookmark int2:bookmarkName="_Int_KBbPU4Io" int2:invalidationBookmarkName="" int2:hashCode="gFcaYIKvwlA9Ah" int2:id="9dSwo5hf">
      <int2:state int2:type="AugLoop_Text_Critique" int2:value="Rejected"/>
    </int2:bookmark>
    <int2:bookmark int2:bookmarkName="_Int_Sel25vYz" int2:invalidationBookmarkName="" int2:hashCode="jNQ0gydGOhg9kE" int2:id="o5uOupm2">
      <int2:state int2:type="AugLoop_Text_Critique" int2:value="Rejected"/>
    </int2:bookmark>
    <int2:bookmark int2:bookmarkName="_Int_31YJ01zx" int2:invalidationBookmarkName="" int2:hashCode="/YTHf22EKiAO+E" int2:id="cgJKBk54">
      <int2:state int2:type="AugLoop_Text_Critique" int2:value="Rejected"/>
    </int2:bookmark>
    <int2:bookmark int2:bookmarkName="_Int_TFNCwQRA" int2:invalidationBookmarkName="" int2:hashCode="7xL2Kfp274RWkw" int2:id="HeUIMjmU">
      <int2:state int2:type="AugLoop_Text_Critique" int2:value="Rejected"/>
    </int2:bookmark>
    <int2:bookmark int2:bookmarkName="_Int_bE7PDHjr" int2:invalidationBookmarkName="" int2:hashCode="94tQPxbYWp79G+" int2:id="qs4MkcLx">
      <int2:state int2:type="AugLoop_Text_Critique" int2:value="Rejected"/>
    </int2:bookmark>
    <int2:bookmark int2:bookmarkName="_Int_pWK0MxeA" int2:invalidationBookmarkName="" int2:hashCode="ald6d0P0BepqB+" int2:id="1SfitjOi">
      <int2:state int2:type="AugLoop_Text_Critique" int2:value="Rejected"/>
    </int2:bookmark>
    <int2:bookmark int2:bookmarkName="_Int_B6nM7xrC" int2:invalidationBookmarkName="" int2:hashCode="d+en/a1hyWtHds" int2:id="m6WwHixX">
      <int2:state int2:type="AugLoop_Text_Critique" int2:value="Rejected"/>
    </int2:bookmark>
    <int2:bookmark int2:bookmarkName="_Int_fcRvAJKk" int2:invalidationBookmarkName="" int2:hashCode="DGxBAtTf7DsapB" int2:id="bOgoZfNL">
      <int2:state int2:type="AugLoop_Text_Critique" int2:value="Rejected"/>
    </int2:bookmark>
    <int2:bookmark int2:bookmarkName="_Int_3rqPeMr0" int2:invalidationBookmarkName="" int2:hashCode="VMmzTHV/z39DR3" int2:id="XYN1bHaI">
      <int2:state int2:type="AugLoop_Text_Critique" int2:value="Rejected"/>
    </int2:bookmark>
    <int2:bookmark int2:bookmarkName="_Int_1wdoOeOL" int2:invalidationBookmarkName="" int2:hashCode="OpxzazF11ldjEa" int2:id="agZ595Zi">
      <int2:state int2:type="AugLoop_Text_Critique" int2:value="Rejected"/>
    </int2:bookmark>
    <int2:bookmark int2:bookmarkName="_Int_y8om841t" int2:invalidationBookmarkName="" int2:hashCode="yMgMUEiupgSRi1" int2:id="7cyupGgp">
      <int2:state int2:type="AugLoop_Text_Critique" int2:value="Rejected"/>
    </int2:bookmark>
    <int2:bookmark int2:bookmarkName="_Int_ee37AhFw" int2:invalidationBookmarkName="" int2:hashCode="gFcaYIKvwlA9Ah" int2:id="vCEt2gvD">
      <int2:state int2:type="AugLoop_Text_Critique" int2:value="Rejected"/>
    </int2:bookmark>
    <int2:bookmark int2:bookmarkName="_Int_R7lSPgtU" int2:invalidationBookmarkName="" int2:hashCode="p5dSrOY4qCXoLp" int2:id="ANwgB7OI">
      <int2:state int2:type="AugLoop_Text_Critique" int2:value="Rejected"/>
    </int2:bookmark>
    <int2:bookmark int2:bookmarkName="_Int_JVElGSCt" int2:invalidationBookmarkName="" int2:hashCode="W6q/gX1/Js5y8b" int2:id="v9FdzLXp">
      <int2:state int2:type="AugLoop_Text_Critique" int2:value="Rejected"/>
    </int2:bookmark>
    <int2:bookmark int2:bookmarkName="_Int_QbfZOi5f" int2:invalidationBookmarkName="" int2:hashCode="7bBImyNfXzlwbP" int2:id="XVvaBfix">
      <int2:state int2:type="AugLoop_Text_Critique" int2:value="Rejected"/>
    </int2:bookmark>
    <int2:bookmark int2:bookmarkName="_Int_aawpUQzC" int2:invalidationBookmarkName="" int2:hashCode="9qwfAwkvQHPtpf" int2:id="f5mGNdCd">
      <int2:state int2:type="AugLoop_Text_Critique" int2:value="Rejected"/>
    </int2:bookmark>
    <int2:bookmark int2:bookmarkName="_Int_GAiionJe" int2:invalidationBookmarkName="" int2:hashCode="gFcaYIKvwlA9Ah" int2:id="I6OnxKc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59E4"/>
    <w:multiLevelType w:val="multilevel"/>
    <w:tmpl w:val="9BEE9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0512C4"/>
    <w:multiLevelType w:val="multilevel"/>
    <w:tmpl w:val="37BEF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953F26"/>
    <w:multiLevelType w:val="multilevel"/>
    <w:tmpl w:val="98D22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161E3B"/>
    <w:multiLevelType w:val="multilevel"/>
    <w:tmpl w:val="F4921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260912"/>
    <w:multiLevelType w:val="multilevel"/>
    <w:tmpl w:val="5D20E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9A43B1F"/>
    <w:multiLevelType w:val="multilevel"/>
    <w:tmpl w:val="93324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0A725B4"/>
    <w:multiLevelType w:val="multilevel"/>
    <w:tmpl w:val="3ECEC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9911D2C"/>
    <w:multiLevelType w:val="multilevel"/>
    <w:tmpl w:val="936E8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E137995"/>
    <w:multiLevelType w:val="multilevel"/>
    <w:tmpl w:val="37CC1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10A3D09"/>
    <w:multiLevelType w:val="multilevel"/>
    <w:tmpl w:val="6AE66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00A2B43"/>
    <w:multiLevelType w:val="multilevel"/>
    <w:tmpl w:val="CBC24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530026C"/>
    <w:multiLevelType w:val="multilevel"/>
    <w:tmpl w:val="454CD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38109516">
    <w:abstractNumId w:val="11"/>
  </w:num>
  <w:num w:numId="2" w16cid:durableId="130756184">
    <w:abstractNumId w:val="3"/>
  </w:num>
  <w:num w:numId="3" w16cid:durableId="1874734754">
    <w:abstractNumId w:val="6"/>
  </w:num>
  <w:num w:numId="4" w16cid:durableId="88893847">
    <w:abstractNumId w:val="2"/>
  </w:num>
  <w:num w:numId="5" w16cid:durableId="596521068">
    <w:abstractNumId w:val="4"/>
  </w:num>
  <w:num w:numId="6" w16cid:durableId="108818789">
    <w:abstractNumId w:val="8"/>
  </w:num>
  <w:num w:numId="7" w16cid:durableId="1316488657">
    <w:abstractNumId w:val="1"/>
  </w:num>
  <w:num w:numId="8" w16cid:durableId="564267810">
    <w:abstractNumId w:val="10"/>
  </w:num>
  <w:num w:numId="9" w16cid:durableId="438456666">
    <w:abstractNumId w:val="9"/>
  </w:num>
  <w:num w:numId="10" w16cid:durableId="2051221713">
    <w:abstractNumId w:val="5"/>
  </w:num>
  <w:num w:numId="11" w16cid:durableId="2069717359">
    <w:abstractNumId w:val="0"/>
  </w:num>
  <w:num w:numId="12" w16cid:durableId="770902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F0"/>
    <w:rsid w:val="0063106B"/>
    <w:rsid w:val="00AA7524"/>
    <w:rsid w:val="00C001F0"/>
    <w:rsid w:val="088C0127"/>
    <w:rsid w:val="0ECAED9D"/>
    <w:rsid w:val="0F0467EC"/>
    <w:rsid w:val="1068AB4F"/>
    <w:rsid w:val="119482A6"/>
    <w:rsid w:val="186E86BD"/>
    <w:rsid w:val="18A15BE9"/>
    <w:rsid w:val="1A332861"/>
    <w:rsid w:val="1A3C5769"/>
    <w:rsid w:val="2062E113"/>
    <w:rsid w:val="26442715"/>
    <w:rsid w:val="27B790B3"/>
    <w:rsid w:val="2880F4CC"/>
    <w:rsid w:val="2A80DBD9"/>
    <w:rsid w:val="2B48D62F"/>
    <w:rsid w:val="2DFE8E1B"/>
    <w:rsid w:val="32D70B45"/>
    <w:rsid w:val="375661E4"/>
    <w:rsid w:val="37DC7652"/>
    <w:rsid w:val="3862990B"/>
    <w:rsid w:val="38AB7451"/>
    <w:rsid w:val="39176F1B"/>
    <w:rsid w:val="394EF72A"/>
    <w:rsid w:val="3CA4F475"/>
    <w:rsid w:val="44E4B8B3"/>
    <w:rsid w:val="47613400"/>
    <w:rsid w:val="498B3AF8"/>
    <w:rsid w:val="4B48CFB6"/>
    <w:rsid w:val="52900417"/>
    <w:rsid w:val="5397A99A"/>
    <w:rsid w:val="64610442"/>
    <w:rsid w:val="6572C5DB"/>
    <w:rsid w:val="6AA3666A"/>
    <w:rsid w:val="6EE7A0ED"/>
    <w:rsid w:val="70B967D6"/>
    <w:rsid w:val="714A241C"/>
    <w:rsid w:val="71B8ECC6"/>
    <w:rsid w:val="72CAE32F"/>
    <w:rsid w:val="75BA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3D6B"/>
  <w15:chartTrackingRefBased/>
  <w15:docId w15:val="{F312AAA7-1AAD-4068-8DEA-928474D2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001F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001F0"/>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C001F0"/>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001F0"/>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001F0"/>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C001F0"/>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C001F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C001F0"/>
    <w:rPr>
      <w:color w:val="0000FF"/>
      <w:u w:val="single"/>
    </w:rPr>
  </w:style>
  <w:style w:type="character" w:styleId="Strong">
    <w:name w:val="Strong"/>
    <w:basedOn w:val="DefaultParagraphFont"/>
    <w:uiPriority w:val="22"/>
    <w:qFormat/>
    <w:rsid w:val="00C001F0"/>
    <w:rPr>
      <w:b/>
      <w:bCs/>
    </w:rPr>
  </w:style>
  <w:style w:type="character" w:styleId="UnresolvedMention">
    <w:name w:val="Unresolved Mention"/>
    <w:basedOn w:val="DefaultParagraphFont"/>
    <w:uiPriority w:val="99"/>
    <w:semiHidden/>
    <w:unhideWhenUsed/>
    <w:rsid w:val="00C00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82726">
      <w:bodyDiv w:val="1"/>
      <w:marLeft w:val="0"/>
      <w:marRight w:val="0"/>
      <w:marTop w:val="0"/>
      <w:marBottom w:val="0"/>
      <w:divBdr>
        <w:top w:val="none" w:sz="0" w:space="0" w:color="auto"/>
        <w:left w:val="none" w:sz="0" w:space="0" w:color="auto"/>
        <w:bottom w:val="none" w:sz="0" w:space="0" w:color="auto"/>
        <w:right w:val="none" w:sz="0" w:space="0" w:color="auto"/>
      </w:divBdr>
    </w:div>
    <w:div w:id="19131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accountmanagers.html" TargetMode="External" Id="rId11" /><Relationship Type="http://schemas.openxmlformats.org/officeDocument/2006/relationships/hyperlink" Target="https://www.centurylink.com/wholesale/downloads/2011/110808/HLThirdPartyBCV4.doc" TargetMode="Externa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microsoft.com/office/2020/10/relationships/intelligence" Target="intelligence2.xml" Id="Reb245d5dea054ba4" /><Relationship Type="http://schemas.openxmlformats.org/officeDocument/2006/relationships/hyperlink" Target="http://lxdenvmap422.qintra.com:50000/wholesale/training/wbt_desc_lq101.html" TargetMode="External" Id="R676c9aa244464d0d" /><Relationship Type="http://schemas.openxmlformats.org/officeDocument/2006/relationships/hyperlink" Target="https://www.centurylink.com/wholesale/training/wbt_desc_lq101.html" TargetMode="External" Id="R336fbb9a9bd7437f" /><Relationship Type="http://schemas.openxmlformats.org/officeDocument/2006/relationships/hyperlink" Target="https://www.centurylink.com/wholesale/clecs/customercontacts.html" TargetMode="External" Id="Re316be4dc6b4492e" /><Relationship Type="http://schemas.openxmlformats.org/officeDocument/2006/relationships/hyperlink" Target="https://www.centurylink.com/wholesale/pcat/territory.html" TargetMode="External" Id="R9e4d153aca024062" /><Relationship Type="http://schemas.openxmlformats.org/officeDocument/2006/relationships/hyperlink" Target="https://www.centurylink.com/wholesale/clecs/cris.html" TargetMode="External" Id="Rf89530fcba5a4893" /><Relationship Type="http://schemas.openxmlformats.org/officeDocument/2006/relationships/hyperlink" Target="https://www.centurylink.com/wholesale/clecs/ensemble.html" TargetMode="External" Id="Rabbe2c24c4c140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664EEF1-F427-4768-9A01-7E31471EA2E4}"/>
</file>

<file path=customXml/itemProps2.xml><?xml version="1.0" encoding="utf-8"?>
<ds:datastoreItem xmlns:ds="http://schemas.openxmlformats.org/officeDocument/2006/customXml" ds:itemID="{CE050030-5110-41F0-8770-30D7C40AE4E4}"/>
</file>

<file path=customXml/itemProps3.xml><?xml version="1.0" encoding="utf-8"?>
<ds:datastoreItem xmlns:ds="http://schemas.openxmlformats.org/officeDocument/2006/customXml" ds:itemID="{BC06D904-9E5F-4568-A1CE-69D28F5D91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2023-11-27T14:17:00Z</dcterms:created>
  <dcterms:modified xsi:type="dcterms:W3CDTF">2024-04-16T20:48:19Z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